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9D65D" w14:textId="77777777" w:rsidR="00A60375" w:rsidRPr="00C90780" w:rsidRDefault="00A60375" w:rsidP="00BC79B2">
      <w:pPr>
        <w:rPr>
          <w:rFonts w:asciiTheme="majorHAnsi" w:hAnsiTheme="majorHAnsi"/>
          <w:sz w:val="56"/>
          <w:szCs w:val="56"/>
          <w:lang w:val="en-US"/>
        </w:rPr>
      </w:pPr>
    </w:p>
    <w:p w14:paraId="6C1196C2" w14:textId="77777777" w:rsidR="00A60375" w:rsidRPr="00C90780" w:rsidRDefault="00A60375" w:rsidP="00A60375">
      <w:pPr>
        <w:jc w:val="both"/>
        <w:rPr>
          <w:rFonts w:asciiTheme="majorHAnsi" w:hAnsiTheme="majorHAnsi"/>
          <w:sz w:val="56"/>
          <w:szCs w:val="56"/>
        </w:rPr>
      </w:pPr>
    </w:p>
    <w:p w14:paraId="79D17CBF" w14:textId="77777777" w:rsidR="00A60375" w:rsidRPr="00C90780" w:rsidRDefault="00766A1B" w:rsidP="00766A1B">
      <w:pPr>
        <w:jc w:val="center"/>
        <w:rPr>
          <w:rFonts w:asciiTheme="majorHAnsi" w:hAnsiTheme="majorHAnsi"/>
          <w:sz w:val="56"/>
          <w:szCs w:val="56"/>
        </w:rPr>
      </w:pPr>
      <w:r w:rsidRPr="00766A1B">
        <w:rPr>
          <w:rFonts w:asciiTheme="majorHAnsi" w:hAnsiTheme="majorHAnsi"/>
          <w:noProof/>
          <w:sz w:val="56"/>
          <w:szCs w:val="56"/>
          <w:lang w:eastAsia="pt-BR"/>
        </w:rPr>
        <w:drawing>
          <wp:inline distT="0" distB="0" distL="0" distR="0" wp14:anchorId="7ACC36D0" wp14:editId="075FC2A7">
            <wp:extent cx="2612545" cy="266368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3396" cy="2664554"/>
                    </a:xfrm>
                    <a:prstGeom prst="rect">
                      <a:avLst/>
                    </a:prstGeom>
                  </pic:spPr>
                </pic:pic>
              </a:graphicData>
            </a:graphic>
          </wp:inline>
        </w:drawing>
      </w:r>
    </w:p>
    <w:p w14:paraId="74AB975B" w14:textId="77777777" w:rsidR="00A60375" w:rsidRPr="00C90780" w:rsidRDefault="00A60375" w:rsidP="00A60375">
      <w:pPr>
        <w:jc w:val="both"/>
        <w:rPr>
          <w:rFonts w:asciiTheme="majorHAnsi" w:hAnsiTheme="majorHAnsi"/>
          <w:sz w:val="56"/>
          <w:szCs w:val="56"/>
        </w:rPr>
      </w:pPr>
    </w:p>
    <w:p w14:paraId="75DA7484" w14:textId="77777777" w:rsidR="00A60375" w:rsidRPr="00C90780" w:rsidRDefault="00A60375" w:rsidP="00A60375">
      <w:pPr>
        <w:jc w:val="both"/>
        <w:rPr>
          <w:rFonts w:asciiTheme="majorHAnsi" w:hAnsiTheme="majorHAnsi"/>
          <w:sz w:val="56"/>
          <w:szCs w:val="56"/>
        </w:rPr>
      </w:pPr>
    </w:p>
    <w:p w14:paraId="58B4F2E6" w14:textId="77777777" w:rsidR="00A60375" w:rsidRPr="00C90780" w:rsidRDefault="00A60375" w:rsidP="00A60375">
      <w:pPr>
        <w:jc w:val="both"/>
        <w:rPr>
          <w:rFonts w:asciiTheme="majorHAnsi" w:hAnsiTheme="majorHAnsi"/>
          <w:sz w:val="56"/>
          <w:szCs w:val="56"/>
        </w:rPr>
      </w:pPr>
    </w:p>
    <w:p w14:paraId="30D740A4" w14:textId="77777777" w:rsidR="0074755D" w:rsidRPr="00C90780" w:rsidRDefault="0074755D" w:rsidP="0074755D">
      <w:pPr>
        <w:jc w:val="center"/>
        <w:rPr>
          <w:rFonts w:asciiTheme="majorHAnsi" w:hAnsiTheme="majorHAnsi"/>
          <w:sz w:val="56"/>
          <w:szCs w:val="56"/>
        </w:rPr>
      </w:pPr>
      <w:r w:rsidRPr="00C90780">
        <w:rPr>
          <w:rFonts w:asciiTheme="majorHAnsi" w:hAnsiTheme="majorHAnsi"/>
          <w:sz w:val="56"/>
          <w:szCs w:val="56"/>
        </w:rPr>
        <w:t>PRINCIPIO DE FUNCIONAMENTO E USO DO PLR SYSTEM®</w:t>
      </w:r>
    </w:p>
    <w:p w14:paraId="4CD79A4F" w14:textId="77777777" w:rsidR="0074755D" w:rsidRPr="00C90780" w:rsidRDefault="0074755D" w:rsidP="0074755D">
      <w:pPr>
        <w:jc w:val="center"/>
        <w:rPr>
          <w:rFonts w:asciiTheme="majorHAnsi" w:hAnsiTheme="majorHAnsi"/>
        </w:rPr>
      </w:pPr>
      <w:r w:rsidRPr="00C90780">
        <w:rPr>
          <w:rFonts w:asciiTheme="majorHAnsi" w:hAnsiTheme="majorHAnsi"/>
        </w:rPr>
        <w:t>Versão 1.3.</w:t>
      </w:r>
      <w:r w:rsidR="00F60CF6">
        <w:rPr>
          <w:rFonts w:asciiTheme="majorHAnsi" w:hAnsiTheme="majorHAnsi"/>
        </w:rPr>
        <w:t>10</w:t>
      </w:r>
    </w:p>
    <w:p w14:paraId="0647B486" w14:textId="77777777" w:rsidR="00FD4567" w:rsidRPr="00FD4567" w:rsidRDefault="00FD4567" w:rsidP="00A60375">
      <w:pPr>
        <w:jc w:val="center"/>
        <w:rPr>
          <w:rFonts w:ascii="Verdana" w:hAnsi="Verdana"/>
          <w:color w:val="000000"/>
          <w:sz w:val="72"/>
          <w:szCs w:val="72"/>
        </w:rPr>
      </w:pPr>
    </w:p>
    <w:p w14:paraId="07E53AC5" w14:textId="77777777" w:rsidR="00FD4567" w:rsidRDefault="00FD4567" w:rsidP="00A60375">
      <w:pPr>
        <w:jc w:val="center"/>
        <w:rPr>
          <w:rFonts w:ascii="Verdana" w:hAnsi="Verdana"/>
          <w:color w:val="000000"/>
          <w:sz w:val="40"/>
          <w:szCs w:val="40"/>
        </w:rPr>
      </w:pPr>
    </w:p>
    <w:p w14:paraId="000C52FD" w14:textId="77777777" w:rsidR="00A60375" w:rsidRPr="00C90780" w:rsidRDefault="00A60375" w:rsidP="00A60375">
      <w:pPr>
        <w:jc w:val="both"/>
        <w:rPr>
          <w:rFonts w:asciiTheme="majorHAnsi" w:hAnsiTheme="majorHAnsi"/>
        </w:rPr>
      </w:pPr>
    </w:p>
    <w:p w14:paraId="73D868F5" w14:textId="77777777" w:rsidR="00A60375" w:rsidRPr="00C90780" w:rsidRDefault="00A60375" w:rsidP="00A60375">
      <w:pPr>
        <w:jc w:val="both"/>
        <w:rPr>
          <w:rFonts w:asciiTheme="majorHAnsi" w:hAnsiTheme="majorHAnsi"/>
        </w:rPr>
      </w:pPr>
    </w:p>
    <w:p w14:paraId="503F6FEC" w14:textId="77777777" w:rsidR="00A60375" w:rsidRPr="00C90780" w:rsidRDefault="004A1C50" w:rsidP="00A60375">
      <w:pPr>
        <w:jc w:val="both"/>
        <w:rPr>
          <w:rFonts w:asciiTheme="majorHAnsi" w:hAnsiTheme="majorHAnsi"/>
        </w:rPr>
      </w:pPr>
      <w:r w:rsidRPr="00C90780">
        <w:rPr>
          <w:rFonts w:asciiTheme="majorHAnsi" w:hAnsiTheme="majorHAnsi"/>
        </w:rPr>
        <w:br w:type="page"/>
      </w:r>
    </w:p>
    <w:p w14:paraId="2CB58E06" w14:textId="77777777" w:rsidR="00A60375" w:rsidRPr="009B64A0" w:rsidRDefault="004A1C50" w:rsidP="00A60375">
      <w:pPr>
        <w:jc w:val="center"/>
        <w:rPr>
          <w:rFonts w:asciiTheme="majorHAnsi" w:hAnsiTheme="majorHAnsi"/>
          <w:sz w:val="22"/>
          <w:szCs w:val="22"/>
        </w:rPr>
      </w:pPr>
      <w:r w:rsidRPr="009B64A0">
        <w:rPr>
          <w:rFonts w:asciiTheme="majorHAnsi" w:hAnsiTheme="majorHAnsi"/>
          <w:sz w:val="22"/>
          <w:szCs w:val="22"/>
        </w:rPr>
        <w:lastRenderedPageBreak/>
        <w:t>ÍNDICE</w:t>
      </w:r>
    </w:p>
    <w:sdt>
      <w:sdtPr>
        <w:rPr>
          <w:rFonts w:asciiTheme="minorHAnsi" w:eastAsiaTheme="minorHAnsi" w:hAnsiTheme="minorHAnsi" w:cstheme="minorBidi"/>
          <w:b w:val="0"/>
          <w:bCs w:val="0"/>
          <w:color w:val="auto"/>
          <w:sz w:val="22"/>
          <w:szCs w:val="22"/>
        </w:rPr>
        <w:id w:val="86913985"/>
        <w:docPartObj>
          <w:docPartGallery w:val="Table of Contents"/>
          <w:docPartUnique/>
        </w:docPartObj>
      </w:sdtPr>
      <w:sdtEndPr>
        <w:rPr>
          <w:sz w:val="24"/>
          <w:szCs w:val="24"/>
        </w:rPr>
      </w:sdtEndPr>
      <w:sdtContent>
        <w:p w14:paraId="4C163520" w14:textId="77777777" w:rsidR="00A60375" w:rsidRPr="009B64A0" w:rsidRDefault="00A60375" w:rsidP="00A60375">
          <w:pPr>
            <w:pStyle w:val="CabealhodoSumrio"/>
            <w:jc w:val="both"/>
            <w:rPr>
              <w:color w:val="auto"/>
              <w:sz w:val="22"/>
              <w:szCs w:val="22"/>
            </w:rPr>
          </w:pPr>
        </w:p>
        <w:p w14:paraId="0B00E844" w14:textId="77777777" w:rsidR="00E95A61" w:rsidRDefault="00E267B6">
          <w:pPr>
            <w:pStyle w:val="Sumrio1"/>
            <w:tabs>
              <w:tab w:val="left" w:pos="480"/>
              <w:tab w:val="right" w:leader="dot" w:pos="9032"/>
            </w:tabs>
            <w:rPr>
              <w:rFonts w:eastAsiaTheme="minorEastAsia"/>
              <w:noProof/>
              <w:sz w:val="22"/>
              <w:szCs w:val="22"/>
              <w:lang w:eastAsia="pt-BR"/>
            </w:rPr>
          </w:pPr>
          <w:r w:rsidRPr="00766A1B">
            <w:rPr>
              <w:rFonts w:asciiTheme="majorHAnsi" w:hAnsiTheme="majorHAnsi"/>
              <w:sz w:val="22"/>
              <w:szCs w:val="22"/>
            </w:rPr>
            <w:fldChar w:fldCharType="begin"/>
          </w:r>
          <w:r w:rsidR="004A1C50" w:rsidRPr="00766A1B">
            <w:rPr>
              <w:rFonts w:asciiTheme="majorHAnsi" w:hAnsiTheme="majorHAnsi"/>
              <w:sz w:val="22"/>
              <w:szCs w:val="22"/>
            </w:rPr>
            <w:instrText xml:space="preserve"> TOC \o "1-3" \h \z \u </w:instrText>
          </w:r>
          <w:r w:rsidRPr="00766A1B">
            <w:rPr>
              <w:rFonts w:asciiTheme="majorHAnsi" w:hAnsiTheme="majorHAnsi"/>
              <w:sz w:val="22"/>
              <w:szCs w:val="22"/>
            </w:rPr>
            <w:fldChar w:fldCharType="separate"/>
          </w:r>
          <w:hyperlink w:anchor="_Toc449700650" w:history="1">
            <w:r w:rsidR="00E95A61" w:rsidRPr="000C6E53">
              <w:rPr>
                <w:rStyle w:val="Hyperlink"/>
                <w:noProof/>
              </w:rPr>
              <w:t>1</w:t>
            </w:r>
            <w:r w:rsidR="00E95A61">
              <w:rPr>
                <w:rFonts w:eastAsiaTheme="minorEastAsia"/>
                <w:noProof/>
                <w:sz w:val="22"/>
                <w:szCs w:val="22"/>
                <w:lang w:eastAsia="pt-BR"/>
              </w:rPr>
              <w:tab/>
            </w:r>
            <w:r w:rsidR="00E95A61" w:rsidRPr="000C6E53">
              <w:rPr>
                <w:rStyle w:val="Hyperlink"/>
                <w:noProof/>
              </w:rPr>
              <w:t>APRESENTAÇÃO</w:t>
            </w:r>
            <w:r w:rsidR="00E95A61">
              <w:rPr>
                <w:noProof/>
                <w:webHidden/>
              </w:rPr>
              <w:tab/>
            </w:r>
            <w:r w:rsidR="00E95A61">
              <w:rPr>
                <w:noProof/>
                <w:webHidden/>
              </w:rPr>
              <w:fldChar w:fldCharType="begin"/>
            </w:r>
            <w:r w:rsidR="00E95A61">
              <w:rPr>
                <w:noProof/>
                <w:webHidden/>
              </w:rPr>
              <w:instrText xml:space="preserve"> PAGEREF _Toc449700650 \h </w:instrText>
            </w:r>
            <w:r w:rsidR="00E95A61">
              <w:rPr>
                <w:noProof/>
                <w:webHidden/>
              </w:rPr>
            </w:r>
            <w:r w:rsidR="00E95A61">
              <w:rPr>
                <w:noProof/>
                <w:webHidden/>
              </w:rPr>
              <w:fldChar w:fldCharType="separate"/>
            </w:r>
            <w:r w:rsidR="00E95A61">
              <w:rPr>
                <w:noProof/>
                <w:webHidden/>
              </w:rPr>
              <w:t>4</w:t>
            </w:r>
            <w:r w:rsidR="00E95A61">
              <w:rPr>
                <w:noProof/>
                <w:webHidden/>
              </w:rPr>
              <w:fldChar w:fldCharType="end"/>
            </w:r>
          </w:hyperlink>
        </w:p>
        <w:p w14:paraId="3CDB31CD"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51" w:history="1">
            <w:r w:rsidR="00E95A61" w:rsidRPr="000C6E53">
              <w:rPr>
                <w:rStyle w:val="Hyperlink"/>
                <w:noProof/>
              </w:rPr>
              <w:t>2</w:t>
            </w:r>
            <w:r w:rsidR="00E95A61">
              <w:rPr>
                <w:rFonts w:eastAsiaTheme="minorEastAsia"/>
                <w:noProof/>
                <w:sz w:val="22"/>
                <w:szCs w:val="22"/>
                <w:lang w:eastAsia="pt-BR"/>
              </w:rPr>
              <w:tab/>
            </w:r>
            <w:r w:rsidR="00E95A61" w:rsidRPr="000C6E53">
              <w:rPr>
                <w:rStyle w:val="Hyperlink"/>
                <w:noProof/>
              </w:rPr>
              <w:t>CARACTERÍSTICAS DAS EMISSÕES:</w:t>
            </w:r>
            <w:r w:rsidR="00E95A61">
              <w:rPr>
                <w:noProof/>
                <w:webHidden/>
              </w:rPr>
              <w:tab/>
            </w:r>
            <w:r w:rsidR="00E95A61">
              <w:rPr>
                <w:noProof/>
                <w:webHidden/>
              </w:rPr>
              <w:fldChar w:fldCharType="begin"/>
            </w:r>
            <w:r w:rsidR="00E95A61">
              <w:rPr>
                <w:noProof/>
                <w:webHidden/>
              </w:rPr>
              <w:instrText xml:space="preserve"> PAGEREF _Toc449700651 \h </w:instrText>
            </w:r>
            <w:r w:rsidR="00E95A61">
              <w:rPr>
                <w:noProof/>
                <w:webHidden/>
              </w:rPr>
            </w:r>
            <w:r w:rsidR="00E95A61">
              <w:rPr>
                <w:noProof/>
                <w:webHidden/>
              </w:rPr>
              <w:fldChar w:fldCharType="separate"/>
            </w:r>
            <w:r w:rsidR="00E95A61">
              <w:rPr>
                <w:noProof/>
                <w:webHidden/>
              </w:rPr>
              <w:t>6</w:t>
            </w:r>
            <w:r w:rsidR="00E95A61">
              <w:rPr>
                <w:noProof/>
                <w:webHidden/>
              </w:rPr>
              <w:fldChar w:fldCharType="end"/>
            </w:r>
          </w:hyperlink>
        </w:p>
        <w:p w14:paraId="401248AF"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52" w:history="1">
            <w:r w:rsidR="00E95A61" w:rsidRPr="000C6E53">
              <w:rPr>
                <w:rStyle w:val="Hyperlink"/>
                <w:noProof/>
              </w:rPr>
              <w:t>3</w:t>
            </w:r>
            <w:r w:rsidR="00E95A61">
              <w:rPr>
                <w:rFonts w:eastAsiaTheme="minorEastAsia"/>
                <w:noProof/>
                <w:sz w:val="22"/>
                <w:szCs w:val="22"/>
                <w:lang w:eastAsia="pt-BR"/>
              </w:rPr>
              <w:tab/>
            </w:r>
            <w:r w:rsidR="00E95A61" w:rsidRPr="000C6E53">
              <w:rPr>
                <w:rStyle w:val="Hyperlink"/>
                <w:noProof/>
              </w:rPr>
              <w:t>VANTAGENS DA TECNOLOGIA</w:t>
            </w:r>
            <w:r w:rsidR="00E95A61">
              <w:rPr>
                <w:noProof/>
                <w:webHidden/>
              </w:rPr>
              <w:tab/>
            </w:r>
            <w:r w:rsidR="00E95A61">
              <w:rPr>
                <w:noProof/>
                <w:webHidden/>
              </w:rPr>
              <w:fldChar w:fldCharType="begin"/>
            </w:r>
            <w:r w:rsidR="00E95A61">
              <w:rPr>
                <w:noProof/>
                <w:webHidden/>
              </w:rPr>
              <w:instrText xml:space="preserve"> PAGEREF _Toc449700652 \h </w:instrText>
            </w:r>
            <w:r w:rsidR="00E95A61">
              <w:rPr>
                <w:noProof/>
                <w:webHidden/>
              </w:rPr>
            </w:r>
            <w:r w:rsidR="00E95A61">
              <w:rPr>
                <w:noProof/>
                <w:webHidden/>
              </w:rPr>
              <w:fldChar w:fldCharType="separate"/>
            </w:r>
            <w:r w:rsidR="00E95A61">
              <w:rPr>
                <w:noProof/>
                <w:webHidden/>
              </w:rPr>
              <w:t>7</w:t>
            </w:r>
            <w:r w:rsidR="00E95A61">
              <w:rPr>
                <w:noProof/>
                <w:webHidden/>
              </w:rPr>
              <w:fldChar w:fldCharType="end"/>
            </w:r>
          </w:hyperlink>
        </w:p>
        <w:p w14:paraId="187B38CB"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53" w:history="1">
            <w:r w:rsidR="00E95A61" w:rsidRPr="000C6E53">
              <w:rPr>
                <w:rStyle w:val="Hyperlink"/>
                <w:noProof/>
              </w:rPr>
              <w:t>4</w:t>
            </w:r>
            <w:r w:rsidR="00E95A61">
              <w:rPr>
                <w:rFonts w:eastAsiaTheme="minorEastAsia"/>
                <w:noProof/>
                <w:sz w:val="22"/>
                <w:szCs w:val="22"/>
                <w:lang w:eastAsia="pt-BR"/>
              </w:rPr>
              <w:tab/>
            </w:r>
            <w:r w:rsidR="00E95A61" w:rsidRPr="000C6E53">
              <w:rPr>
                <w:rStyle w:val="Hyperlink"/>
                <w:noProof/>
              </w:rPr>
              <w:t>APLICAÇÕES EXISTENTES</w:t>
            </w:r>
            <w:r w:rsidR="00E95A61">
              <w:rPr>
                <w:noProof/>
                <w:webHidden/>
              </w:rPr>
              <w:tab/>
            </w:r>
            <w:r w:rsidR="00E95A61">
              <w:rPr>
                <w:noProof/>
                <w:webHidden/>
              </w:rPr>
              <w:fldChar w:fldCharType="begin"/>
            </w:r>
            <w:r w:rsidR="00E95A61">
              <w:rPr>
                <w:noProof/>
                <w:webHidden/>
              </w:rPr>
              <w:instrText xml:space="preserve"> PAGEREF _Toc449700653 \h </w:instrText>
            </w:r>
            <w:r w:rsidR="00E95A61">
              <w:rPr>
                <w:noProof/>
                <w:webHidden/>
              </w:rPr>
            </w:r>
            <w:r w:rsidR="00E95A61">
              <w:rPr>
                <w:noProof/>
                <w:webHidden/>
              </w:rPr>
              <w:fldChar w:fldCharType="separate"/>
            </w:r>
            <w:r w:rsidR="00E95A61">
              <w:rPr>
                <w:noProof/>
                <w:webHidden/>
              </w:rPr>
              <w:t>8</w:t>
            </w:r>
            <w:r w:rsidR="00E95A61">
              <w:rPr>
                <w:noProof/>
                <w:webHidden/>
              </w:rPr>
              <w:fldChar w:fldCharType="end"/>
            </w:r>
          </w:hyperlink>
        </w:p>
        <w:p w14:paraId="4A3E87B5"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54" w:history="1">
            <w:r w:rsidR="00E95A61" w:rsidRPr="000C6E53">
              <w:rPr>
                <w:rStyle w:val="Hyperlink"/>
                <w:noProof/>
              </w:rPr>
              <w:t>5</w:t>
            </w:r>
            <w:r w:rsidR="00E95A61">
              <w:rPr>
                <w:rFonts w:eastAsiaTheme="minorEastAsia"/>
                <w:noProof/>
                <w:sz w:val="22"/>
                <w:szCs w:val="22"/>
                <w:lang w:eastAsia="pt-BR"/>
              </w:rPr>
              <w:tab/>
            </w:r>
            <w:r w:rsidR="00E95A61" w:rsidRPr="000C6E53">
              <w:rPr>
                <w:rStyle w:val="Hyperlink"/>
                <w:noProof/>
              </w:rPr>
              <w:t>MODO DE AÇÃO DO PLR SYSTEM®</w:t>
            </w:r>
            <w:r w:rsidR="00E95A61">
              <w:rPr>
                <w:noProof/>
                <w:webHidden/>
              </w:rPr>
              <w:tab/>
            </w:r>
            <w:r w:rsidR="00E95A61">
              <w:rPr>
                <w:noProof/>
                <w:webHidden/>
              </w:rPr>
              <w:fldChar w:fldCharType="begin"/>
            </w:r>
            <w:r w:rsidR="00E95A61">
              <w:rPr>
                <w:noProof/>
                <w:webHidden/>
              </w:rPr>
              <w:instrText xml:space="preserve"> PAGEREF _Toc449700654 \h </w:instrText>
            </w:r>
            <w:r w:rsidR="00E95A61">
              <w:rPr>
                <w:noProof/>
                <w:webHidden/>
              </w:rPr>
            </w:r>
            <w:r w:rsidR="00E95A61">
              <w:rPr>
                <w:noProof/>
                <w:webHidden/>
              </w:rPr>
              <w:fldChar w:fldCharType="separate"/>
            </w:r>
            <w:r w:rsidR="00E95A61">
              <w:rPr>
                <w:noProof/>
                <w:webHidden/>
              </w:rPr>
              <w:t>8</w:t>
            </w:r>
            <w:r w:rsidR="00E95A61">
              <w:rPr>
                <w:noProof/>
                <w:webHidden/>
              </w:rPr>
              <w:fldChar w:fldCharType="end"/>
            </w:r>
          </w:hyperlink>
        </w:p>
        <w:p w14:paraId="5BE8FAED" w14:textId="77777777" w:rsidR="00E95A61" w:rsidRDefault="009B1510">
          <w:pPr>
            <w:pStyle w:val="Sumrio2"/>
            <w:tabs>
              <w:tab w:val="left" w:pos="880"/>
              <w:tab w:val="right" w:leader="dot" w:pos="9032"/>
            </w:tabs>
            <w:rPr>
              <w:rFonts w:eastAsiaTheme="minorEastAsia"/>
              <w:noProof/>
              <w:sz w:val="22"/>
              <w:szCs w:val="22"/>
              <w:lang w:eastAsia="pt-BR"/>
            </w:rPr>
          </w:pPr>
          <w:hyperlink w:anchor="_Toc449700655" w:history="1">
            <w:r w:rsidR="00E95A61" w:rsidRPr="000C6E53">
              <w:rPr>
                <w:rStyle w:val="Hyperlink"/>
                <w:noProof/>
              </w:rPr>
              <w:t>5.1</w:t>
            </w:r>
            <w:r w:rsidR="00E95A61">
              <w:rPr>
                <w:rFonts w:eastAsiaTheme="minorEastAsia"/>
                <w:noProof/>
                <w:sz w:val="22"/>
                <w:szCs w:val="22"/>
                <w:lang w:eastAsia="pt-BR"/>
              </w:rPr>
              <w:tab/>
            </w:r>
            <w:r w:rsidR="00E95A61" w:rsidRPr="000C6E53">
              <w:rPr>
                <w:rStyle w:val="Hyperlink"/>
                <w:noProof/>
              </w:rPr>
              <w:t>AÇÃO DA EMISSÃO DE LUZ PULSADA</w:t>
            </w:r>
            <w:r w:rsidR="00E95A61">
              <w:rPr>
                <w:noProof/>
                <w:webHidden/>
              </w:rPr>
              <w:tab/>
            </w:r>
            <w:r w:rsidR="00E95A61">
              <w:rPr>
                <w:noProof/>
                <w:webHidden/>
              </w:rPr>
              <w:fldChar w:fldCharType="begin"/>
            </w:r>
            <w:r w:rsidR="00E95A61">
              <w:rPr>
                <w:noProof/>
                <w:webHidden/>
              </w:rPr>
              <w:instrText xml:space="preserve"> PAGEREF _Toc449700655 \h </w:instrText>
            </w:r>
            <w:r w:rsidR="00E95A61">
              <w:rPr>
                <w:noProof/>
                <w:webHidden/>
              </w:rPr>
            </w:r>
            <w:r w:rsidR="00E95A61">
              <w:rPr>
                <w:noProof/>
                <w:webHidden/>
              </w:rPr>
              <w:fldChar w:fldCharType="separate"/>
            </w:r>
            <w:r w:rsidR="00E95A61">
              <w:rPr>
                <w:noProof/>
                <w:webHidden/>
              </w:rPr>
              <w:t>8</w:t>
            </w:r>
            <w:r w:rsidR="00E95A61">
              <w:rPr>
                <w:noProof/>
                <w:webHidden/>
              </w:rPr>
              <w:fldChar w:fldCharType="end"/>
            </w:r>
          </w:hyperlink>
        </w:p>
        <w:p w14:paraId="13EF3D94" w14:textId="77777777" w:rsidR="00E95A61" w:rsidRDefault="009B1510">
          <w:pPr>
            <w:pStyle w:val="Sumrio2"/>
            <w:tabs>
              <w:tab w:val="left" w:pos="880"/>
              <w:tab w:val="right" w:leader="dot" w:pos="9032"/>
            </w:tabs>
            <w:rPr>
              <w:rFonts w:eastAsiaTheme="minorEastAsia"/>
              <w:noProof/>
              <w:sz w:val="22"/>
              <w:szCs w:val="22"/>
              <w:lang w:eastAsia="pt-BR"/>
            </w:rPr>
          </w:pPr>
          <w:hyperlink w:anchor="_Toc449700656" w:history="1">
            <w:r w:rsidR="00E95A61" w:rsidRPr="000C6E53">
              <w:rPr>
                <w:rStyle w:val="Hyperlink"/>
                <w:noProof/>
              </w:rPr>
              <w:t>5.2</w:t>
            </w:r>
            <w:r w:rsidR="00E95A61">
              <w:rPr>
                <w:rFonts w:eastAsiaTheme="minorEastAsia"/>
                <w:noProof/>
                <w:sz w:val="22"/>
                <w:szCs w:val="22"/>
                <w:lang w:eastAsia="pt-BR"/>
              </w:rPr>
              <w:tab/>
            </w:r>
            <w:r w:rsidR="00E95A61" w:rsidRPr="000C6E53">
              <w:rPr>
                <w:rStyle w:val="Hyperlink"/>
                <w:noProof/>
              </w:rPr>
              <w:t>AÇÃO DA EMISSÃO DE ONDAS MAGNÉTICAS PULSADAS</w:t>
            </w:r>
            <w:r w:rsidR="00E95A61">
              <w:rPr>
                <w:noProof/>
                <w:webHidden/>
              </w:rPr>
              <w:tab/>
            </w:r>
            <w:r w:rsidR="00E95A61">
              <w:rPr>
                <w:noProof/>
                <w:webHidden/>
              </w:rPr>
              <w:fldChar w:fldCharType="begin"/>
            </w:r>
            <w:r w:rsidR="00E95A61">
              <w:rPr>
                <w:noProof/>
                <w:webHidden/>
              </w:rPr>
              <w:instrText xml:space="preserve"> PAGEREF _Toc449700656 \h </w:instrText>
            </w:r>
            <w:r w:rsidR="00E95A61">
              <w:rPr>
                <w:noProof/>
                <w:webHidden/>
              </w:rPr>
            </w:r>
            <w:r w:rsidR="00E95A61">
              <w:rPr>
                <w:noProof/>
                <w:webHidden/>
              </w:rPr>
              <w:fldChar w:fldCharType="separate"/>
            </w:r>
            <w:r w:rsidR="00E95A61">
              <w:rPr>
                <w:noProof/>
                <w:webHidden/>
              </w:rPr>
              <w:t>10</w:t>
            </w:r>
            <w:r w:rsidR="00E95A61">
              <w:rPr>
                <w:noProof/>
                <w:webHidden/>
              </w:rPr>
              <w:fldChar w:fldCharType="end"/>
            </w:r>
          </w:hyperlink>
        </w:p>
        <w:p w14:paraId="5C1A0452" w14:textId="77777777" w:rsidR="00E95A61" w:rsidRDefault="009B1510">
          <w:pPr>
            <w:pStyle w:val="Sumrio2"/>
            <w:tabs>
              <w:tab w:val="left" w:pos="880"/>
              <w:tab w:val="right" w:leader="dot" w:pos="9032"/>
            </w:tabs>
            <w:rPr>
              <w:rFonts w:eastAsiaTheme="minorEastAsia"/>
              <w:noProof/>
              <w:sz w:val="22"/>
              <w:szCs w:val="22"/>
              <w:lang w:eastAsia="pt-BR"/>
            </w:rPr>
          </w:pPr>
          <w:hyperlink w:anchor="_Toc449700657" w:history="1">
            <w:r w:rsidR="00E95A61" w:rsidRPr="000C6E53">
              <w:rPr>
                <w:rStyle w:val="Hyperlink"/>
                <w:noProof/>
              </w:rPr>
              <w:t>5.3</w:t>
            </w:r>
            <w:r w:rsidR="00E95A61">
              <w:rPr>
                <w:rFonts w:eastAsiaTheme="minorEastAsia"/>
                <w:noProof/>
                <w:sz w:val="22"/>
                <w:szCs w:val="22"/>
                <w:lang w:eastAsia="pt-BR"/>
              </w:rPr>
              <w:tab/>
            </w:r>
            <w:r w:rsidR="00E95A61" w:rsidRPr="000C6E53">
              <w:rPr>
                <w:rStyle w:val="Hyperlink"/>
                <w:noProof/>
              </w:rPr>
              <w:t>AÇÃO SIMULTÂNEA DE PULSOS DE LUZ E DE CAMPO MAGNÉTICO</w:t>
            </w:r>
            <w:r w:rsidR="00E95A61">
              <w:rPr>
                <w:noProof/>
                <w:webHidden/>
              </w:rPr>
              <w:tab/>
            </w:r>
            <w:r w:rsidR="00E95A61">
              <w:rPr>
                <w:noProof/>
                <w:webHidden/>
              </w:rPr>
              <w:fldChar w:fldCharType="begin"/>
            </w:r>
            <w:r w:rsidR="00E95A61">
              <w:rPr>
                <w:noProof/>
                <w:webHidden/>
              </w:rPr>
              <w:instrText xml:space="preserve"> PAGEREF _Toc449700657 \h </w:instrText>
            </w:r>
            <w:r w:rsidR="00E95A61">
              <w:rPr>
                <w:noProof/>
                <w:webHidden/>
              </w:rPr>
            </w:r>
            <w:r w:rsidR="00E95A61">
              <w:rPr>
                <w:noProof/>
                <w:webHidden/>
              </w:rPr>
              <w:fldChar w:fldCharType="separate"/>
            </w:r>
            <w:r w:rsidR="00E95A61">
              <w:rPr>
                <w:noProof/>
                <w:webHidden/>
              </w:rPr>
              <w:t>12</w:t>
            </w:r>
            <w:r w:rsidR="00E95A61">
              <w:rPr>
                <w:noProof/>
                <w:webHidden/>
              </w:rPr>
              <w:fldChar w:fldCharType="end"/>
            </w:r>
          </w:hyperlink>
        </w:p>
        <w:p w14:paraId="6D24A869"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58" w:history="1">
            <w:r w:rsidR="00E95A61" w:rsidRPr="000C6E53">
              <w:rPr>
                <w:rStyle w:val="Hyperlink"/>
                <w:noProof/>
              </w:rPr>
              <w:t>6</w:t>
            </w:r>
            <w:r w:rsidR="00E95A61">
              <w:rPr>
                <w:rFonts w:eastAsiaTheme="minorEastAsia"/>
                <w:noProof/>
                <w:sz w:val="22"/>
                <w:szCs w:val="22"/>
                <w:lang w:eastAsia="pt-BR"/>
              </w:rPr>
              <w:tab/>
            </w:r>
            <w:r w:rsidR="00E95A61" w:rsidRPr="000C6E53">
              <w:rPr>
                <w:rStyle w:val="Hyperlink"/>
                <w:noProof/>
              </w:rPr>
              <w:t>FREQUÊNCIA DE PULSO DAS EMISSÕES</w:t>
            </w:r>
            <w:r w:rsidR="00E95A61">
              <w:rPr>
                <w:noProof/>
                <w:webHidden/>
              </w:rPr>
              <w:tab/>
            </w:r>
            <w:r w:rsidR="00E95A61">
              <w:rPr>
                <w:noProof/>
                <w:webHidden/>
              </w:rPr>
              <w:fldChar w:fldCharType="begin"/>
            </w:r>
            <w:r w:rsidR="00E95A61">
              <w:rPr>
                <w:noProof/>
                <w:webHidden/>
              </w:rPr>
              <w:instrText xml:space="preserve"> PAGEREF _Toc449700658 \h </w:instrText>
            </w:r>
            <w:r w:rsidR="00E95A61">
              <w:rPr>
                <w:noProof/>
                <w:webHidden/>
              </w:rPr>
            </w:r>
            <w:r w:rsidR="00E95A61">
              <w:rPr>
                <w:noProof/>
                <w:webHidden/>
              </w:rPr>
              <w:fldChar w:fldCharType="separate"/>
            </w:r>
            <w:r w:rsidR="00E95A61">
              <w:rPr>
                <w:noProof/>
                <w:webHidden/>
              </w:rPr>
              <w:t>14</w:t>
            </w:r>
            <w:r w:rsidR="00E95A61">
              <w:rPr>
                <w:noProof/>
                <w:webHidden/>
              </w:rPr>
              <w:fldChar w:fldCharType="end"/>
            </w:r>
          </w:hyperlink>
        </w:p>
        <w:p w14:paraId="325DB031" w14:textId="77777777" w:rsidR="00E95A61" w:rsidRDefault="009B1510">
          <w:pPr>
            <w:pStyle w:val="Sumrio2"/>
            <w:tabs>
              <w:tab w:val="left" w:pos="880"/>
              <w:tab w:val="right" w:leader="dot" w:pos="9032"/>
            </w:tabs>
            <w:rPr>
              <w:rFonts w:eastAsiaTheme="minorEastAsia"/>
              <w:noProof/>
              <w:sz w:val="22"/>
              <w:szCs w:val="22"/>
              <w:lang w:eastAsia="pt-BR"/>
            </w:rPr>
          </w:pPr>
          <w:hyperlink w:anchor="_Toc449700659" w:history="1">
            <w:r w:rsidR="00E95A61" w:rsidRPr="000C6E53">
              <w:rPr>
                <w:rStyle w:val="Hyperlink"/>
                <w:noProof/>
              </w:rPr>
              <w:t>6.1</w:t>
            </w:r>
            <w:r w:rsidR="00E95A61">
              <w:rPr>
                <w:rFonts w:eastAsiaTheme="minorEastAsia"/>
                <w:noProof/>
                <w:sz w:val="22"/>
                <w:szCs w:val="22"/>
                <w:lang w:eastAsia="pt-BR"/>
              </w:rPr>
              <w:tab/>
            </w:r>
            <w:r w:rsidR="00E95A61" w:rsidRPr="000C6E53">
              <w:rPr>
                <w:rStyle w:val="Hyperlink"/>
                <w:noProof/>
              </w:rPr>
              <w:t>FREQUÊNCIAS DE ONDAS MAGNÉTICAS PULSADAS</w:t>
            </w:r>
            <w:r w:rsidR="00E95A61">
              <w:rPr>
                <w:noProof/>
                <w:webHidden/>
              </w:rPr>
              <w:tab/>
            </w:r>
            <w:r w:rsidR="00E95A61">
              <w:rPr>
                <w:noProof/>
                <w:webHidden/>
              </w:rPr>
              <w:fldChar w:fldCharType="begin"/>
            </w:r>
            <w:r w:rsidR="00E95A61">
              <w:rPr>
                <w:noProof/>
                <w:webHidden/>
              </w:rPr>
              <w:instrText xml:space="preserve"> PAGEREF _Toc449700659 \h </w:instrText>
            </w:r>
            <w:r w:rsidR="00E95A61">
              <w:rPr>
                <w:noProof/>
                <w:webHidden/>
              </w:rPr>
            </w:r>
            <w:r w:rsidR="00E95A61">
              <w:rPr>
                <w:noProof/>
                <w:webHidden/>
              </w:rPr>
              <w:fldChar w:fldCharType="separate"/>
            </w:r>
            <w:r w:rsidR="00E95A61">
              <w:rPr>
                <w:noProof/>
                <w:webHidden/>
              </w:rPr>
              <w:t>15</w:t>
            </w:r>
            <w:r w:rsidR="00E95A61">
              <w:rPr>
                <w:noProof/>
                <w:webHidden/>
              </w:rPr>
              <w:fldChar w:fldCharType="end"/>
            </w:r>
          </w:hyperlink>
        </w:p>
        <w:p w14:paraId="4F3D1EF1" w14:textId="77777777" w:rsidR="00E95A61" w:rsidRDefault="009B1510">
          <w:pPr>
            <w:pStyle w:val="Sumrio3"/>
            <w:tabs>
              <w:tab w:val="left" w:pos="1320"/>
              <w:tab w:val="right" w:leader="dot" w:pos="9032"/>
            </w:tabs>
            <w:rPr>
              <w:rFonts w:eastAsiaTheme="minorEastAsia"/>
              <w:noProof/>
              <w:sz w:val="22"/>
              <w:szCs w:val="22"/>
              <w:lang w:eastAsia="pt-BR"/>
            </w:rPr>
          </w:pPr>
          <w:hyperlink w:anchor="_Toc449700660" w:history="1">
            <w:r w:rsidR="00E95A61" w:rsidRPr="000C6E53">
              <w:rPr>
                <w:rStyle w:val="Hyperlink"/>
                <w:noProof/>
              </w:rPr>
              <w:t>6.1.1</w:t>
            </w:r>
            <w:r w:rsidR="00E95A61">
              <w:rPr>
                <w:rFonts w:eastAsiaTheme="minorEastAsia"/>
                <w:noProof/>
                <w:sz w:val="22"/>
                <w:szCs w:val="22"/>
                <w:lang w:eastAsia="pt-BR"/>
              </w:rPr>
              <w:tab/>
            </w:r>
            <w:r w:rsidR="00E95A61" w:rsidRPr="000C6E53">
              <w:rPr>
                <w:rStyle w:val="Hyperlink"/>
                <w:noProof/>
              </w:rPr>
              <w:t>OMP – ONDAS MAGNÉTICAS PULSADAS</w:t>
            </w:r>
            <w:r w:rsidR="00E95A61">
              <w:rPr>
                <w:noProof/>
                <w:webHidden/>
              </w:rPr>
              <w:tab/>
            </w:r>
            <w:r w:rsidR="00E95A61">
              <w:rPr>
                <w:noProof/>
                <w:webHidden/>
              </w:rPr>
              <w:fldChar w:fldCharType="begin"/>
            </w:r>
            <w:r w:rsidR="00E95A61">
              <w:rPr>
                <w:noProof/>
                <w:webHidden/>
              </w:rPr>
              <w:instrText xml:space="preserve"> PAGEREF _Toc449700660 \h </w:instrText>
            </w:r>
            <w:r w:rsidR="00E95A61">
              <w:rPr>
                <w:noProof/>
                <w:webHidden/>
              </w:rPr>
            </w:r>
            <w:r w:rsidR="00E95A61">
              <w:rPr>
                <w:noProof/>
                <w:webHidden/>
              </w:rPr>
              <w:fldChar w:fldCharType="separate"/>
            </w:r>
            <w:r w:rsidR="00E95A61">
              <w:rPr>
                <w:noProof/>
                <w:webHidden/>
              </w:rPr>
              <w:t>15</w:t>
            </w:r>
            <w:r w:rsidR="00E95A61">
              <w:rPr>
                <w:noProof/>
                <w:webHidden/>
              </w:rPr>
              <w:fldChar w:fldCharType="end"/>
            </w:r>
          </w:hyperlink>
        </w:p>
        <w:p w14:paraId="76D8E6E7" w14:textId="77777777" w:rsidR="00E95A61" w:rsidRDefault="009B1510">
          <w:pPr>
            <w:pStyle w:val="Sumrio2"/>
            <w:tabs>
              <w:tab w:val="left" w:pos="880"/>
              <w:tab w:val="right" w:leader="dot" w:pos="9032"/>
            </w:tabs>
            <w:rPr>
              <w:rFonts w:eastAsiaTheme="minorEastAsia"/>
              <w:noProof/>
              <w:sz w:val="22"/>
              <w:szCs w:val="22"/>
              <w:lang w:eastAsia="pt-BR"/>
            </w:rPr>
          </w:pPr>
          <w:hyperlink w:anchor="_Toc449700661" w:history="1">
            <w:r w:rsidR="00E95A61" w:rsidRPr="000C6E53">
              <w:rPr>
                <w:rStyle w:val="Hyperlink"/>
                <w:noProof/>
              </w:rPr>
              <w:t>6.2</w:t>
            </w:r>
            <w:r w:rsidR="00E95A61">
              <w:rPr>
                <w:rFonts w:eastAsiaTheme="minorEastAsia"/>
                <w:noProof/>
                <w:sz w:val="22"/>
                <w:szCs w:val="22"/>
                <w:lang w:eastAsia="pt-BR"/>
              </w:rPr>
              <w:tab/>
            </w:r>
            <w:r w:rsidR="00E95A61" w:rsidRPr="000C6E53">
              <w:rPr>
                <w:rStyle w:val="Hyperlink"/>
                <w:noProof/>
              </w:rPr>
              <w:t>FREQUÊNCIAS DE ONDAS DE LUZ (VERMELHA/INFRAVERMELHA) E MAGNÉTICAS SIMULTÂNEAS PULSADAS</w:t>
            </w:r>
            <w:r w:rsidR="00E95A61">
              <w:rPr>
                <w:noProof/>
                <w:webHidden/>
              </w:rPr>
              <w:tab/>
            </w:r>
            <w:r w:rsidR="00E95A61">
              <w:rPr>
                <w:noProof/>
                <w:webHidden/>
              </w:rPr>
              <w:fldChar w:fldCharType="begin"/>
            </w:r>
            <w:r w:rsidR="00E95A61">
              <w:rPr>
                <w:noProof/>
                <w:webHidden/>
              </w:rPr>
              <w:instrText xml:space="preserve"> PAGEREF _Toc449700661 \h </w:instrText>
            </w:r>
            <w:r w:rsidR="00E95A61">
              <w:rPr>
                <w:noProof/>
                <w:webHidden/>
              </w:rPr>
            </w:r>
            <w:r w:rsidR="00E95A61">
              <w:rPr>
                <w:noProof/>
                <w:webHidden/>
              </w:rPr>
              <w:fldChar w:fldCharType="separate"/>
            </w:r>
            <w:r w:rsidR="00E95A61">
              <w:rPr>
                <w:noProof/>
                <w:webHidden/>
              </w:rPr>
              <w:t>15</w:t>
            </w:r>
            <w:r w:rsidR="00E95A61">
              <w:rPr>
                <w:noProof/>
                <w:webHidden/>
              </w:rPr>
              <w:fldChar w:fldCharType="end"/>
            </w:r>
          </w:hyperlink>
        </w:p>
        <w:p w14:paraId="7A1F2693" w14:textId="77777777" w:rsidR="00E95A61" w:rsidRDefault="009B1510">
          <w:pPr>
            <w:pStyle w:val="Sumrio3"/>
            <w:tabs>
              <w:tab w:val="left" w:pos="1320"/>
              <w:tab w:val="right" w:leader="dot" w:pos="9032"/>
            </w:tabs>
            <w:rPr>
              <w:rFonts w:eastAsiaTheme="minorEastAsia"/>
              <w:noProof/>
              <w:sz w:val="22"/>
              <w:szCs w:val="22"/>
              <w:lang w:eastAsia="pt-BR"/>
            </w:rPr>
          </w:pPr>
          <w:hyperlink w:anchor="_Toc449700662" w:history="1">
            <w:r w:rsidR="00E95A61" w:rsidRPr="000C6E53">
              <w:rPr>
                <w:rStyle w:val="Hyperlink"/>
                <w:noProof/>
              </w:rPr>
              <w:t>6.2.1</w:t>
            </w:r>
            <w:r w:rsidR="00E95A61">
              <w:rPr>
                <w:rFonts w:eastAsiaTheme="minorEastAsia"/>
                <w:noProof/>
                <w:sz w:val="22"/>
                <w:szCs w:val="22"/>
                <w:lang w:eastAsia="pt-BR"/>
              </w:rPr>
              <w:tab/>
            </w:r>
            <w:r w:rsidR="00E95A61" w:rsidRPr="000C6E53">
              <w:rPr>
                <w:rStyle w:val="Hyperlink"/>
                <w:noProof/>
              </w:rPr>
              <w:t>GRUPO RM – REVITALIZAÇÃO MUSCULOCUTÂNEA</w:t>
            </w:r>
            <w:r w:rsidR="00E95A61">
              <w:rPr>
                <w:noProof/>
                <w:webHidden/>
              </w:rPr>
              <w:tab/>
            </w:r>
            <w:r w:rsidR="00E95A61">
              <w:rPr>
                <w:noProof/>
                <w:webHidden/>
              </w:rPr>
              <w:fldChar w:fldCharType="begin"/>
            </w:r>
            <w:r w:rsidR="00E95A61">
              <w:rPr>
                <w:noProof/>
                <w:webHidden/>
              </w:rPr>
              <w:instrText xml:space="preserve"> PAGEREF _Toc449700662 \h </w:instrText>
            </w:r>
            <w:r w:rsidR="00E95A61">
              <w:rPr>
                <w:noProof/>
                <w:webHidden/>
              </w:rPr>
            </w:r>
            <w:r w:rsidR="00E95A61">
              <w:rPr>
                <w:noProof/>
                <w:webHidden/>
              </w:rPr>
              <w:fldChar w:fldCharType="separate"/>
            </w:r>
            <w:r w:rsidR="00E95A61">
              <w:rPr>
                <w:noProof/>
                <w:webHidden/>
              </w:rPr>
              <w:t>15</w:t>
            </w:r>
            <w:r w:rsidR="00E95A61">
              <w:rPr>
                <w:noProof/>
                <w:webHidden/>
              </w:rPr>
              <w:fldChar w:fldCharType="end"/>
            </w:r>
          </w:hyperlink>
        </w:p>
        <w:p w14:paraId="1817BC95" w14:textId="77777777" w:rsidR="00E95A61" w:rsidRDefault="009B1510">
          <w:pPr>
            <w:pStyle w:val="Sumrio3"/>
            <w:tabs>
              <w:tab w:val="left" w:pos="1320"/>
              <w:tab w:val="right" w:leader="dot" w:pos="9032"/>
            </w:tabs>
            <w:rPr>
              <w:rFonts w:eastAsiaTheme="minorEastAsia"/>
              <w:noProof/>
              <w:sz w:val="22"/>
              <w:szCs w:val="22"/>
              <w:lang w:eastAsia="pt-BR"/>
            </w:rPr>
          </w:pPr>
          <w:hyperlink w:anchor="_Toc449700663" w:history="1">
            <w:r w:rsidR="00E95A61" w:rsidRPr="000C6E53">
              <w:rPr>
                <w:rStyle w:val="Hyperlink"/>
                <w:noProof/>
              </w:rPr>
              <w:t>6.2.2</w:t>
            </w:r>
            <w:r w:rsidR="00E95A61">
              <w:rPr>
                <w:rFonts w:eastAsiaTheme="minorEastAsia"/>
                <w:noProof/>
                <w:sz w:val="22"/>
                <w:szCs w:val="22"/>
                <w:lang w:eastAsia="pt-BR"/>
              </w:rPr>
              <w:tab/>
            </w:r>
            <w:r w:rsidR="00E95A61" w:rsidRPr="000C6E53">
              <w:rPr>
                <w:rStyle w:val="Hyperlink"/>
                <w:noProof/>
              </w:rPr>
              <w:t>GRUPO RC – REGENERAÇÃO E CICATRIZAÇÃO</w:t>
            </w:r>
            <w:r w:rsidR="00E95A61">
              <w:rPr>
                <w:noProof/>
                <w:webHidden/>
              </w:rPr>
              <w:tab/>
            </w:r>
            <w:r w:rsidR="00E95A61">
              <w:rPr>
                <w:noProof/>
                <w:webHidden/>
              </w:rPr>
              <w:fldChar w:fldCharType="begin"/>
            </w:r>
            <w:r w:rsidR="00E95A61">
              <w:rPr>
                <w:noProof/>
                <w:webHidden/>
              </w:rPr>
              <w:instrText xml:space="preserve"> PAGEREF _Toc449700663 \h </w:instrText>
            </w:r>
            <w:r w:rsidR="00E95A61">
              <w:rPr>
                <w:noProof/>
                <w:webHidden/>
              </w:rPr>
            </w:r>
            <w:r w:rsidR="00E95A61">
              <w:rPr>
                <w:noProof/>
                <w:webHidden/>
              </w:rPr>
              <w:fldChar w:fldCharType="separate"/>
            </w:r>
            <w:r w:rsidR="00E95A61">
              <w:rPr>
                <w:noProof/>
                <w:webHidden/>
              </w:rPr>
              <w:t>18</w:t>
            </w:r>
            <w:r w:rsidR="00E95A61">
              <w:rPr>
                <w:noProof/>
                <w:webHidden/>
              </w:rPr>
              <w:fldChar w:fldCharType="end"/>
            </w:r>
          </w:hyperlink>
        </w:p>
        <w:p w14:paraId="61AA5840" w14:textId="77777777" w:rsidR="00E95A61" w:rsidRDefault="009B1510">
          <w:pPr>
            <w:pStyle w:val="Sumrio3"/>
            <w:tabs>
              <w:tab w:val="left" w:pos="1320"/>
              <w:tab w:val="right" w:leader="dot" w:pos="9032"/>
            </w:tabs>
            <w:rPr>
              <w:rFonts w:eastAsiaTheme="minorEastAsia"/>
              <w:noProof/>
              <w:sz w:val="22"/>
              <w:szCs w:val="22"/>
              <w:lang w:eastAsia="pt-BR"/>
            </w:rPr>
          </w:pPr>
          <w:hyperlink w:anchor="_Toc449700664" w:history="1">
            <w:r w:rsidR="00E95A61" w:rsidRPr="000C6E53">
              <w:rPr>
                <w:rStyle w:val="Hyperlink"/>
                <w:noProof/>
              </w:rPr>
              <w:t>6.2.3</w:t>
            </w:r>
            <w:r w:rsidR="00E95A61">
              <w:rPr>
                <w:rFonts w:eastAsiaTheme="minorEastAsia"/>
                <w:noProof/>
                <w:sz w:val="22"/>
                <w:szCs w:val="22"/>
                <w:lang w:eastAsia="pt-BR"/>
              </w:rPr>
              <w:tab/>
            </w:r>
            <w:r w:rsidR="00E95A61" w:rsidRPr="000C6E53">
              <w:rPr>
                <w:rStyle w:val="Hyperlink"/>
                <w:noProof/>
              </w:rPr>
              <w:t>GRUPO OA – AÇÃO OSTEOARTICULAR:</w:t>
            </w:r>
            <w:r w:rsidR="00E95A61">
              <w:rPr>
                <w:noProof/>
                <w:webHidden/>
              </w:rPr>
              <w:tab/>
            </w:r>
            <w:r w:rsidR="00E95A61">
              <w:rPr>
                <w:noProof/>
                <w:webHidden/>
              </w:rPr>
              <w:fldChar w:fldCharType="begin"/>
            </w:r>
            <w:r w:rsidR="00E95A61">
              <w:rPr>
                <w:noProof/>
                <w:webHidden/>
              </w:rPr>
              <w:instrText xml:space="preserve"> PAGEREF _Toc449700664 \h </w:instrText>
            </w:r>
            <w:r w:rsidR="00E95A61">
              <w:rPr>
                <w:noProof/>
                <w:webHidden/>
              </w:rPr>
            </w:r>
            <w:r w:rsidR="00E95A61">
              <w:rPr>
                <w:noProof/>
                <w:webHidden/>
              </w:rPr>
              <w:fldChar w:fldCharType="separate"/>
            </w:r>
            <w:r w:rsidR="00E95A61">
              <w:rPr>
                <w:noProof/>
                <w:webHidden/>
              </w:rPr>
              <w:t>19</w:t>
            </w:r>
            <w:r w:rsidR="00E95A61">
              <w:rPr>
                <w:noProof/>
                <w:webHidden/>
              </w:rPr>
              <w:fldChar w:fldCharType="end"/>
            </w:r>
          </w:hyperlink>
        </w:p>
        <w:p w14:paraId="5F086AF6" w14:textId="77777777" w:rsidR="00E95A61" w:rsidRDefault="009B1510">
          <w:pPr>
            <w:pStyle w:val="Sumrio3"/>
            <w:tabs>
              <w:tab w:val="left" w:pos="1320"/>
              <w:tab w:val="right" w:leader="dot" w:pos="9032"/>
            </w:tabs>
            <w:rPr>
              <w:rFonts w:eastAsiaTheme="minorEastAsia"/>
              <w:noProof/>
              <w:sz w:val="22"/>
              <w:szCs w:val="22"/>
              <w:lang w:eastAsia="pt-BR"/>
            </w:rPr>
          </w:pPr>
          <w:hyperlink w:anchor="_Toc449700665" w:history="1">
            <w:r w:rsidR="00E95A61" w:rsidRPr="000C6E53">
              <w:rPr>
                <w:rStyle w:val="Hyperlink"/>
                <w:noProof/>
              </w:rPr>
              <w:t>6.2.4</w:t>
            </w:r>
            <w:r w:rsidR="00E95A61">
              <w:rPr>
                <w:rFonts w:eastAsiaTheme="minorEastAsia"/>
                <w:noProof/>
                <w:sz w:val="22"/>
                <w:szCs w:val="22"/>
                <w:lang w:eastAsia="pt-BR"/>
              </w:rPr>
              <w:tab/>
            </w:r>
            <w:r w:rsidR="00E95A61" w:rsidRPr="000C6E53">
              <w:rPr>
                <w:rStyle w:val="Hyperlink"/>
                <w:noProof/>
              </w:rPr>
              <w:t>GRUPO RO – REGENERAÇÃO ÓSSEA:</w:t>
            </w:r>
            <w:r w:rsidR="00E95A61">
              <w:rPr>
                <w:noProof/>
                <w:webHidden/>
              </w:rPr>
              <w:tab/>
            </w:r>
            <w:r w:rsidR="00E95A61">
              <w:rPr>
                <w:noProof/>
                <w:webHidden/>
              </w:rPr>
              <w:fldChar w:fldCharType="begin"/>
            </w:r>
            <w:r w:rsidR="00E95A61">
              <w:rPr>
                <w:noProof/>
                <w:webHidden/>
              </w:rPr>
              <w:instrText xml:space="preserve"> PAGEREF _Toc449700665 \h </w:instrText>
            </w:r>
            <w:r w:rsidR="00E95A61">
              <w:rPr>
                <w:noProof/>
                <w:webHidden/>
              </w:rPr>
            </w:r>
            <w:r w:rsidR="00E95A61">
              <w:rPr>
                <w:noProof/>
                <w:webHidden/>
              </w:rPr>
              <w:fldChar w:fldCharType="separate"/>
            </w:r>
            <w:r w:rsidR="00E95A61">
              <w:rPr>
                <w:noProof/>
                <w:webHidden/>
              </w:rPr>
              <w:t>22</w:t>
            </w:r>
            <w:r w:rsidR="00E95A61">
              <w:rPr>
                <w:noProof/>
                <w:webHidden/>
              </w:rPr>
              <w:fldChar w:fldCharType="end"/>
            </w:r>
          </w:hyperlink>
        </w:p>
        <w:p w14:paraId="60FC45CB"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66" w:history="1">
            <w:r w:rsidR="00E95A61" w:rsidRPr="000C6E53">
              <w:rPr>
                <w:rStyle w:val="Hyperlink"/>
                <w:noProof/>
              </w:rPr>
              <w:t>7</w:t>
            </w:r>
            <w:r w:rsidR="00E95A61">
              <w:rPr>
                <w:rFonts w:eastAsiaTheme="minorEastAsia"/>
                <w:noProof/>
                <w:sz w:val="22"/>
                <w:szCs w:val="22"/>
                <w:lang w:eastAsia="pt-BR"/>
              </w:rPr>
              <w:tab/>
            </w:r>
            <w:r w:rsidR="00E95A61" w:rsidRPr="000C6E53">
              <w:rPr>
                <w:rStyle w:val="Hyperlink"/>
                <w:noProof/>
              </w:rPr>
              <w:t>TEMPO DE APLICAÇÃO</w:t>
            </w:r>
            <w:r w:rsidR="00E95A61">
              <w:rPr>
                <w:noProof/>
                <w:webHidden/>
              </w:rPr>
              <w:tab/>
            </w:r>
            <w:r w:rsidR="00E95A61">
              <w:rPr>
                <w:noProof/>
                <w:webHidden/>
              </w:rPr>
              <w:fldChar w:fldCharType="begin"/>
            </w:r>
            <w:r w:rsidR="00E95A61">
              <w:rPr>
                <w:noProof/>
                <w:webHidden/>
              </w:rPr>
              <w:instrText xml:space="preserve"> PAGEREF _Toc449700666 \h </w:instrText>
            </w:r>
            <w:r w:rsidR="00E95A61">
              <w:rPr>
                <w:noProof/>
                <w:webHidden/>
              </w:rPr>
            </w:r>
            <w:r w:rsidR="00E95A61">
              <w:rPr>
                <w:noProof/>
                <w:webHidden/>
              </w:rPr>
              <w:fldChar w:fldCharType="separate"/>
            </w:r>
            <w:r w:rsidR="00E95A61">
              <w:rPr>
                <w:noProof/>
                <w:webHidden/>
              </w:rPr>
              <w:t>23</w:t>
            </w:r>
            <w:r w:rsidR="00E95A61">
              <w:rPr>
                <w:noProof/>
                <w:webHidden/>
              </w:rPr>
              <w:fldChar w:fldCharType="end"/>
            </w:r>
          </w:hyperlink>
        </w:p>
        <w:p w14:paraId="490E6233" w14:textId="77777777" w:rsidR="00E95A61" w:rsidRDefault="009B1510">
          <w:pPr>
            <w:pStyle w:val="Sumrio2"/>
            <w:tabs>
              <w:tab w:val="left" w:pos="880"/>
              <w:tab w:val="right" w:leader="dot" w:pos="9032"/>
            </w:tabs>
            <w:rPr>
              <w:rFonts w:eastAsiaTheme="minorEastAsia"/>
              <w:noProof/>
              <w:sz w:val="22"/>
              <w:szCs w:val="22"/>
              <w:lang w:eastAsia="pt-BR"/>
            </w:rPr>
          </w:pPr>
          <w:hyperlink w:anchor="_Toc449700667" w:history="1">
            <w:r w:rsidR="00E95A61" w:rsidRPr="000C6E53">
              <w:rPr>
                <w:rStyle w:val="Hyperlink"/>
                <w:noProof/>
              </w:rPr>
              <w:t>7.1</w:t>
            </w:r>
            <w:r w:rsidR="00E95A61">
              <w:rPr>
                <w:rFonts w:eastAsiaTheme="minorEastAsia"/>
                <w:noProof/>
                <w:sz w:val="22"/>
                <w:szCs w:val="22"/>
                <w:lang w:eastAsia="pt-BR"/>
              </w:rPr>
              <w:tab/>
            </w:r>
            <w:r w:rsidR="00E95A61" w:rsidRPr="000C6E53">
              <w:rPr>
                <w:rStyle w:val="Hyperlink"/>
                <w:noProof/>
              </w:rPr>
              <w:t>TEMPOS DE APLICAÇÃO NO PLR SYSTEM®</w:t>
            </w:r>
            <w:r w:rsidR="00E95A61">
              <w:rPr>
                <w:noProof/>
                <w:webHidden/>
              </w:rPr>
              <w:tab/>
            </w:r>
            <w:r w:rsidR="00E95A61">
              <w:rPr>
                <w:noProof/>
                <w:webHidden/>
              </w:rPr>
              <w:fldChar w:fldCharType="begin"/>
            </w:r>
            <w:r w:rsidR="00E95A61">
              <w:rPr>
                <w:noProof/>
                <w:webHidden/>
              </w:rPr>
              <w:instrText xml:space="preserve"> PAGEREF _Toc449700667 \h </w:instrText>
            </w:r>
            <w:r w:rsidR="00E95A61">
              <w:rPr>
                <w:noProof/>
                <w:webHidden/>
              </w:rPr>
            </w:r>
            <w:r w:rsidR="00E95A61">
              <w:rPr>
                <w:noProof/>
                <w:webHidden/>
              </w:rPr>
              <w:fldChar w:fldCharType="separate"/>
            </w:r>
            <w:r w:rsidR="00E95A61">
              <w:rPr>
                <w:noProof/>
                <w:webHidden/>
              </w:rPr>
              <w:t>25</w:t>
            </w:r>
            <w:r w:rsidR="00E95A61">
              <w:rPr>
                <w:noProof/>
                <w:webHidden/>
              </w:rPr>
              <w:fldChar w:fldCharType="end"/>
            </w:r>
          </w:hyperlink>
        </w:p>
        <w:p w14:paraId="47DA161E"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68" w:history="1">
            <w:r w:rsidR="00E95A61" w:rsidRPr="000C6E53">
              <w:rPr>
                <w:rStyle w:val="Hyperlink"/>
                <w:noProof/>
              </w:rPr>
              <w:t>8</w:t>
            </w:r>
            <w:r w:rsidR="00E95A61">
              <w:rPr>
                <w:rFonts w:eastAsiaTheme="minorEastAsia"/>
                <w:noProof/>
                <w:sz w:val="22"/>
                <w:szCs w:val="22"/>
                <w:lang w:eastAsia="pt-BR"/>
              </w:rPr>
              <w:tab/>
            </w:r>
            <w:r w:rsidR="00E95A61" w:rsidRPr="000C6E53">
              <w:rPr>
                <w:rStyle w:val="Hyperlink"/>
                <w:noProof/>
              </w:rPr>
              <w:t>PROTOCOLOS</w:t>
            </w:r>
            <w:r w:rsidR="00E95A61">
              <w:rPr>
                <w:noProof/>
                <w:webHidden/>
              </w:rPr>
              <w:tab/>
            </w:r>
            <w:r w:rsidR="00E95A61">
              <w:rPr>
                <w:noProof/>
                <w:webHidden/>
              </w:rPr>
              <w:fldChar w:fldCharType="begin"/>
            </w:r>
            <w:r w:rsidR="00E95A61">
              <w:rPr>
                <w:noProof/>
                <w:webHidden/>
              </w:rPr>
              <w:instrText xml:space="preserve"> PAGEREF _Toc449700668 \h </w:instrText>
            </w:r>
            <w:r w:rsidR="00E95A61">
              <w:rPr>
                <w:noProof/>
                <w:webHidden/>
              </w:rPr>
            </w:r>
            <w:r w:rsidR="00E95A61">
              <w:rPr>
                <w:noProof/>
                <w:webHidden/>
              </w:rPr>
              <w:fldChar w:fldCharType="separate"/>
            </w:r>
            <w:r w:rsidR="00E95A61">
              <w:rPr>
                <w:noProof/>
                <w:webHidden/>
              </w:rPr>
              <w:t>28</w:t>
            </w:r>
            <w:r w:rsidR="00E95A61">
              <w:rPr>
                <w:noProof/>
                <w:webHidden/>
              </w:rPr>
              <w:fldChar w:fldCharType="end"/>
            </w:r>
          </w:hyperlink>
        </w:p>
        <w:p w14:paraId="148F63B4" w14:textId="77777777" w:rsidR="00E95A61" w:rsidRDefault="009B1510">
          <w:pPr>
            <w:pStyle w:val="Sumrio2"/>
            <w:tabs>
              <w:tab w:val="left" w:pos="880"/>
              <w:tab w:val="right" w:leader="dot" w:pos="9032"/>
            </w:tabs>
            <w:rPr>
              <w:rFonts w:eastAsiaTheme="minorEastAsia"/>
              <w:noProof/>
              <w:sz w:val="22"/>
              <w:szCs w:val="22"/>
              <w:lang w:eastAsia="pt-BR"/>
            </w:rPr>
          </w:pPr>
          <w:hyperlink w:anchor="_Toc449700669" w:history="1">
            <w:r w:rsidR="00E95A61" w:rsidRPr="000C6E53">
              <w:rPr>
                <w:rStyle w:val="Hyperlink"/>
                <w:noProof/>
              </w:rPr>
              <w:t>8.1</w:t>
            </w:r>
            <w:r w:rsidR="00E95A61">
              <w:rPr>
                <w:rFonts w:eastAsiaTheme="minorEastAsia"/>
                <w:noProof/>
                <w:sz w:val="22"/>
                <w:szCs w:val="22"/>
                <w:lang w:eastAsia="pt-BR"/>
              </w:rPr>
              <w:tab/>
            </w:r>
            <w:r w:rsidR="00E95A61" w:rsidRPr="000C6E53">
              <w:rPr>
                <w:rStyle w:val="Hyperlink"/>
                <w:noProof/>
              </w:rPr>
              <w:t>EXEMPLOS DE PROTOCOLOS:</w:t>
            </w:r>
            <w:r w:rsidR="00E95A61">
              <w:rPr>
                <w:noProof/>
                <w:webHidden/>
              </w:rPr>
              <w:tab/>
            </w:r>
            <w:r w:rsidR="00E95A61">
              <w:rPr>
                <w:noProof/>
                <w:webHidden/>
              </w:rPr>
              <w:fldChar w:fldCharType="begin"/>
            </w:r>
            <w:r w:rsidR="00E95A61">
              <w:rPr>
                <w:noProof/>
                <w:webHidden/>
              </w:rPr>
              <w:instrText xml:space="preserve"> PAGEREF _Toc449700669 \h </w:instrText>
            </w:r>
            <w:r w:rsidR="00E95A61">
              <w:rPr>
                <w:noProof/>
                <w:webHidden/>
              </w:rPr>
            </w:r>
            <w:r w:rsidR="00E95A61">
              <w:rPr>
                <w:noProof/>
                <w:webHidden/>
              </w:rPr>
              <w:fldChar w:fldCharType="separate"/>
            </w:r>
            <w:r w:rsidR="00E95A61">
              <w:rPr>
                <w:noProof/>
                <w:webHidden/>
              </w:rPr>
              <w:t>28</w:t>
            </w:r>
            <w:r w:rsidR="00E95A61">
              <w:rPr>
                <w:noProof/>
                <w:webHidden/>
              </w:rPr>
              <w:fldChar w:fldCharType="end"/>
            </w:r>
          </w:hyperlink>
        </w:p>
        <w:p w14:paraId="5BF0ABF5" w14:textId="77777777" w:rsidR="00E95A61" w:rsidRDefault="009B1510">
          <w:pPr>
            <w:pStyle w:val="Sumrio3"/>
            <w:tabs>
              <w:tab w:val="left" w:pos="1320"/>
              <w:tab w:val="right" w:leader="dot" w:pos="9032"/>
            </w:tabs>
            <w:rPr>
              <w:rFonts w:eastAsiaTheme="minorEastAsia"/>
              <w:noProof/>
              <w:sz w:val="22"/>
              <w:szCs w:val="22"/>
              <w:lang w:eastAsia="pt-BR"/>
            </w:rPr>
          </w:pPr>
          <w:hyperlink w:anchor="_Toc449700670" w:history="1">
            <w:r w:rsidR="00E95A61" w:rsidRPr="000C6E53">
              <w:rPr>
                <w:rStyle w:val="Hyperlink"/>
                <w:noProof/>
              </w:rPr>
              <w:t>8.1.1</w:t>
            </w:r>
            <w:r w:rsidR="00E95A61">
              <w:rPr>
                <w:rFonts w:eastAsiaTheme="minorEastAsia"/>
                <w:noProof/>
                <w:sz w:val="22"/>
                <w:szCs w:val="22"/>
                <w:lang w:eastAsia="pt-BR"/>
              </w:rPr>
              <w:tab/>
            </w:r>
            <w:r w:rsidR="00E95A61" w:rsidRPr="000C6E53">
              <w:rPr>
                <w:rStyle w:val="Hyperlink"/>
                <w:noProof/>
              </w:rPr>
              <w:t>REVITALIZAÇÃO GERAL</w:t>
            </w:r>
            <w:r w:rsidR="00E95A61">
              <w:rPr>
                <w:noProof/>
                <w:webHidden/>
              </w:rPr>
              <w:tab/>
            </w:r>
            <w:r w:rsidR="00E95A61">
              <w:rPr>
                <w:noProof/>
                <w:webHidden/>
              </w:rPr>
              <w:fldChar w:fldCharType="begin"/>
            </w:r>
            <w:r w:rsidR="00E95A61">
              <w:rPr>
                <w:noProof/>
                <w:webHidden/>
              </w:rPr>
              <w:instrText xml:space="preserve"> PAGEREF _Toc449700670 \h </w:instrText>
            </w:r>
            <w:r w:rsidR="00E95A61">
              <w:rPr>
                <w:noProof/>
                <w:webHidden/>
              </w:rPr>
            </w:r>
            <w:r w:rsidR="00E95A61">
              <w:rPr>
                <w:noProof/>
                <w:webHidden/>
              </w:rPr>
              <w:fldChar w:fldCharType="separate"/>
            </w:r>
            <w:r w:rsidR="00E95A61">
              <w:rPr>
                <w:noProof/>
                <w:webHidden/>
              </w:rPr>
              <w:t>28</w:t>
            </w:r>
            <w:r w:rsidR="00E95A61">
              <w:rPr>
                <w:noProof/>
                <w:webHidden/>
              </w:rPr>
              <w:fldChar w:fldCharType="end"/>
            </w:r>
          </w:hyperlink>
        </w:p>
        <w:p w14:paraId="3B01BF5B" w14:textId="77777777" w:rsidR="00E95A61" w:rsidRDefault="009B1510">
          <w:pPr>
            <w:pStyle w:val="Sumrio3"/>
            <w:tabs>
              <w:tab w:val="left" w:pos="1320"/>
              <w:tab w:val="right" w:leader="dot" w:pos="9032"/>
            </w:tabs>
            <w:rPr>
              <w:rFonts w:eastAsiaTheme="minorEastAsia"/>
              <w:noProof/>
              <w:sz w:val="22"/>
              <w:szCs w:val="22"/>
              <w:lang w:eastAsia="pt-BR"/>
            </w:rPr>
          </w:pPr>
          <w:hyperlink w:anchor="_Toc449700671" w:history="1">
            <w:r w:rsidR="00E95A61" w:rsidRPr="000C6E53">
              <w:rPr>
                <w:rStyle w:val="Hyperlink"/>
                <w:noProof/>
              </w:rPr>
              <w:t>8.1.2</w:t>
            </w:r>
            <w:r w:rsidR="00E95A61">
              <w:rPr>
                <w:rFonts w:eastAsiaTheme="minorEastAsia"/>
                <w:noProof/>
                <w:sz w:val="22"/>
                <w:szCs w:val="22"/>
                <w:lang w:eastAsia="pt-BR"/>
              </w:rPr>
              <w:tab/>
            </w:r>
            <w:r w:rsidR="00E95A61" w:rsidRPr="000C6E53">
              <w:rPr>
                <w:rStyle w:val="Hyperlink"/>
                <w:noProof/>
              </w:rPr>
              <w:t>AQUECIMENTO / ALONGAMENTO</w:t>
            </w:r>
            <w:r w:rsidR="00E95A61">
              <w:rPr>
                <w:noProof/>
                <w:webHidden/>
              </w:rPr>
              <w:tab/>
            </w:r>
            <w:r w:rsidR="00E95A61">
              <w:rPr>
                <w:noProof/>
                <w:webHidden/>
              </w:rPr>
              <w:fldChar w:fldCharType="begin"/>
            </w:r>
            <w:r w:rsidR="00E95A61">
              <w:rPr>
                <w:noProof/>
                <w:webHidden/>
              </w:rPr>
              <w:instrText xml:space="preserve"> PAGEREF _Toc449700671 \h </w:instrText>
            </w:r>
            <w:r w:rsidR="00E95A61">
              <w:rPr>
                <w:noProof/>
                <w:webHidden/>
              </w:rPr>
            </w:r>
            <w:r w:rsidR="00E95A61">
              <w:rPr>
                <w:noProof/>
                <w:webHidden/>
              </w:rPr>
              <w:fldChar w:fldCharType="separate"/>
            </w:r>
            <w:r w:rsidR="00E95A61">
              <w:rPr>
                <w:noProof/>
                <w:webHidden/>
              </w:rPr>
              <w:t>28</w:t>
            </w:r>
            <w:r w:rsidR="00E95A61">
              <w:rPr>
                <w:noProof/>
                <w:webHidden/>
              </w:rPr>
              <w:fldChar w:fldCharType="end"/>
            </w:r>
          </w:hyperlink>
        </w:p>
        <w:p w14:paraId="4D16C85F"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72" w:history="1">
            <w:r w:rsidR="00E95A61" w:rsidRPr="000C6E53">
              <w:rPr>
                <w:rStyle w:val="Hyperlink"/>
                <w:noProof/>
              </w:rPr>
              <w:t>9</w:t>
            </w:r>
            <w:r w:rsidR="00E95A61">
              <w:rPr>
                <w:rFonts w:eastAsiaTheme="minorEastAsia"/>
                <w:noProof/>
                <w:sz w:val="22"/>
                <w:szCs w:val="22"/>
                <w:lang w:eastAsia="pt-BR"/>
              </w:rPr>
              <w:tab/>
            </w:r>
            <w:r w:rsidR="00E95A61" w:rsidRPr="000C6E53">
              <w:rPr>
                <w:rStyle w:val="Hyperlink"/>
                <w:noProof/>
              </w:rPr>
              <w:t>PESQUISA</w:t>
            </w:r>
            <w:r w:rsidR="00E95A61">
              <w:rPr>
                <w:noProof/>
                <w:webHidden/>
              </w:rPr>
              <w:tab/>
            </w:r>
            <w:r w:rsidR="00E95A61">
              <w:rPr>
                <w:noProof/>
                <w:webHidden/>
              </w:rPr>
              <w:fldChar w:fldCharType="begin"/>
            </w:r>
            <w:r w:rsidR="00E95A61">
              <w:rPr>
                <w:noProof/>
                <w:webHidden/>
              </w:rPr>
              <w:instrText xml:space="preserve"> PAGEREF _Toc449700672 \h </w:instrText>
            </w:r>
            <w:r w:rsidR="00E95A61">
              <w:rPr>
                <w:noProof/>
                <w:webHidden/>
              </w:rPr>
            </w:r>
            <w:r w:rsidR="00E95A61">
              <w:rPr>
                <w:noProof/>
                <w:webHidden/>
              </w:rPr>
              <w:fldChar w:fldCharType="separate"/>
            </w:r>
            <w:r w:rsidR="00E95A61">
              <w:rPr>
                <w:noProof/>
                <w:webHidden/>
              </w:rPr>
              <w:t>29</w:t>
            </w:r>
            <w:r w:rsidR="00E95A61">
              <w:rPr>
                <w:noProof/>
                <w:webHidden/>
              </w:rPr>
              <w:fldChar w:fldCharType="end"/>
            </w:r>
          </w:hyperlink>
        </w:p>
        <w:p w14:paraId="7E11B4D5"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73" w:history="1">
            <w:r w:rsidR="00E95A61" w:rsidRPr="000C6E53">
              <w:rPr>
                <w:rStyle w:val="Hyperlink"/>
                <w:noProof/>
              </w:rPr>
              <w:t>10</w:t>
            </w:r>
            <w:r w:rsidR="00E95A61">
              <w:rPr>
                <w:rFonts w:eastAsiaTheme="minorEastAsia"/>
                <w:noProof/>
                <w:sz w:val="22"/>
                <w:szCs w:val="22"/>
                <w:lang w:eastAsia="pt-BR"/>
              </w:rPr>
              <w:tab/>
            </w:r>
            <w:r w:rsidR="00E95A61" w:rsidRPr="000C6E53">
              <w:rPr>
                <w:rStyle w:val="Hyperlink"/>
                <w:noProof/>
              </w:rPr>
              <w:t>REFERÊNCIAS PRINCIPAIS</w:t>
            </w:r>
            <w:r w:rsidR="00E95A61">
              <w:rPr>
                <w:noProof/>
                <w:webHidden/>
              </w:rPr>
              <w:tab/>
            </w:r>
            <w:r w:rsidR="00E95A61">
              <w:rPr>
                <w:noProof/>
                <w:webHidden/>
              </w:rPr>
              <w:fldChar w:fldCharType="begin"/>
            </w:r>
            <w:r w:rsidR="00E95A61">
              <w:rPr>
                <w:noProof/>
                <w:webHidden/>
              </w:rPr>
              <w:instrText xml:space="preserve"> PAGEREF _Toc449700673 \h </w:instrText>
            </w:r>
            <w:r w:rsidR="00E95A61">
              <w:rPr>
                <w:noProof/>
                <w:webHidden/>
              </w:rPr>
            </w:r>
            <w:r w:rsidR="00E95A61">
              <w:rPr>
                <w:noProof/>
                <w:webHidden/>
              </w:rPr>
              <w:fldChar w:fldCharType="separate"/>
            </w:r>
            <w:r w:rsidR="00E95A61">
              <w:rPr>
                <w:noProof/>
                <w:webHidden/>
              </w:rPr>
              <w:t>29</w:t>
            </w:r>
            <w:r w:rsidR="00E95A61">
              <w:rPr>
                <w:noProof/>
                <w:webHidden/>
              </w:rPr>
              <w:fldChar w:fldCharType="end"/>
            </w:r>
          </w:hyperlink>
        </w:p>
        <w:p w14:paraId="085344CC" w14:textId="77777777" w:rsidR="00E95A61" w:rsidRDefault="009B1510">
          <w:pPr>
            <w:pStyle w:val="Sumrio1"/>
            <w:tabs>
              <w:tab w:val="left" w:pos="480"/>
              <w:tab w:val="right" w:leader="dot" w:pos="9032"/>
            </w:tabs>
            <w:rPr>
              <w:rFonts w:eastAsiaTheme="minorEastAsia"/>
              <w:noProof/>
              <w:sz w:val="22"/>
              <w:szCs w:val="22"/>
              <w:lang w:eastAsia="pt-BR"/>
            </w:rPr>
          </w:pPr>
          <w:hyperlink w:anchor="_Toc449700674" w:history="1">
            <w:r w:rsidR="00E95A61" w:rsidRPr="000C6E53">
              <w:rPr>
                <w:rStyle w:val="Hyperlink"/>
                <w:noProof/>
              </w:rPr>
              <w:t>11</w:t>
            </w:r>
            <w:r w:rsidR="00E95A61">
              <w:rPr>
                <w:rFonts w:eastAsiaTheme="minorEastAsia"/>
                <w:noProof/>
                <w:sz w:val="22"/>
                <w:szCs w:val="22"/>
                <w:lang w:eastAsia="pt-BR"/>
              </w:rPr>
              <w:tab/>
            </w:r>
            <w:r w:rsidR="00E95A61" w:rsidRPr="000C6E53">
              <w:rPr>
                <w:rStyle w:val="Hyperlink"/>
                <w:noProof/>
              </w:rPr>
              <w:t>REFERÊNCIAS COMPLEMENTARES</w:t>
            </w:r>
            <w:r w:rsidR="00E95A61">
              <w:rPr>
                <w:noProof/>
                <w:webHidden/>
              </w:rPr>
              <w:tab/>
            </w:r>
            <w:r w:rsidR="00E95A61">
              <w:rPr>
                <w:noProof/>
                <w:webHidden/>
              </w:rPr>
              <w:fldChar w:fldCharType="begin"/>
            </w:r>
            <w:r w:rsidR="00E95A61">
              <w:rPr>
                <w:noProof/>
                <w:webHidden/>
              </w:rPr>
              <w:instrText xml:space="preserve"> PAGEREF _Toc449700674 \h </w:instrText>
            </w:r>
            <w:r w:rsidR="00E95A61">
              <w:rPr>
                <w:noProof/>
                <w:webHidden/>
              </w:rPr>
            </w:r>
            <w:r w:rsidR="00E95A61">
              <w:rPr>
                <w:noProof/>
                <w:webHidden/>
              </w:rPr>
              <w:fldChar w:fldCharType="separate"/>
            </w:r>
            <w:r w:rsidR="00E95A61">
              <w:rPr>
                <w:noProof/>
                <w:webHidden/>
              </w:rPr>
              <w:t>36</w:t>
            </w:r>
            <w:r w:rsidR="00E95A61">
              <w:rPr>
                <w:noProof/>
                <w:webHidden/>
              </w:rPr>
              <w:fldChar w:fldCharType="end"/>
            </w:r>
          </w:hyperlink>
        </w:p>
        <w:p w14:paraId="7D82EB7F" w14:textId="77777777" w:rsidR="00A60375" w:rsidRPr="00C90780" w:rsidRDefault="00E267B6" w:rsidP="00A60375">
          <w:pPr>
            <w:jc w:val="both"/>
            <w:rPr>
              <w:rFonts w:asciiTheme="majorHAnsi" w:hAnsiTheme="majorHAnsi"/>
            </w:rPr>
          </w:pPr>
          <w:r w:rsidRPr="00766A1B">
            <w:rPr>
              <w:rFonts w:asciiTheme="majorHAnsi" w:hAnsiTheme="majorHAnsi"/>
              <w:sz w:val="22"/>
              <w:szCs w:val="22"/>
            </w:rPr>
            <w:fldChar w:fldCharType="end"/>
          </w:r>
        </w:p>
      </w:sdtContent>
    </w:sdt>
    <w:p w14:paraId="2291597B" w14:textId="77777777" w:rsidR="00A60375" w:rsidRPr="00DC68B7" w:rsidRDefault="00A60375" w:rsidP="00A60375">
      <w:pPr>
        <w:jc w:val="both"/>
        <w:rPr>
          <w:rFonts w:asciiTheme="majorHAnsi" w:hAnsiTheme="majorHAnsi"/>
          <w:sz w:val="22"/>
          <w:szCs w:val="22"/>
        </w:rPr>
      </w:pPr>
    </w:p>
    <w:p w14:paraId="3D227E5A" w14:textId="77777777" w:rsidR="003E6545" w:rsidRDefault="003E6545" w:rsidP="00A60375">
      <w:pPr>
        <w:jc w:val="center"/>
        <w:rPr>
          <w:rFonts w:asciiTheme="majorHAnsi" w:hAnsiTheme="majorHAnsi"/>
          <w:sz w:val="22"/>
          <w:szCs w:val="22"/>
        </w:rPr>
      </w:pPr>
    </w:p>
    <w:p w14:paraId="6F562526" w14:textId="77777777" w:rsidR="003E6545" w:rsidRDefault="003E6545" w:rsidP="00A60375">
      <w:pPr>
        <w:jc w:val="center"/>
        <w:rPr>
          <w:rFonts w:asciiTheme="majorHAnsi" w:hAnsiTheme="majorHAnsi"/>
          <w:sz w:val="22"/>
          <w:szCs w:val="22"/>
        </w:rPr>
      </w:pPr>
    </w:p>
    <w:p w14:paraId="56DC1691" w14:textId="77777777" w:rsidR="003E6545" w:rsidRDefault="003E6545" w:rsidP="00A60375">
      <w:pPr>
        <w:jc w:val="center"/>
        <w:rPr>
          <w:rFonts w:asciiTheme="majorHAnsi" w:hAnsiTheme="majorHAnsi"/>
          <w:sz w:val="22"/>
          <w:szCs w:val="22"/>
        </w:rPr>
      </w:pPr>
    </w:p>
    <w:p w14:paraId="545AAAF1" w14:textId="77777777" w:rsidR="003E6545" w:rsidRDefault="003E6545" w:rsidP="00A60375">
      <w:pPr>
        <w:jc w:val="center"/>
        <w:rPr>
          <w:rFonts w:asciiTheme="majorHAnsi" w:hAnsiTheme="majorHAnsi"/>
          <w:sz w:val="22"/>
          <w:szCs w:val="22"/>
        </w:rPr>
      </w:pPr>
    </w:p>
    <w:p w14:paraId="355CB977" w14:textId="77777777" w:rsidR="003E6545" w:rsidRDefault="003E6545" w:rsidP="00A60375">
      <w:pPr>
        <w:jc w:val="center"/>
        <w:rPr>
          <w:rFonts w:asciiTheme="majorHAnsi" w:hAnsiTheme="majorHAnsi"/>
          <w:sz w:val="22"/>
          <w:szCs w:val="22"/>
        </w:rPr>
      </w:pPr>
    </w:p>
    <w:p w14:paraId="4143E2DF" w14:textId="77777777" w:rsidR="003E6545" w:rsidRDefault="003E6545" w:rsidP="00A60375">
      <w:pPr>
        <w:jc w:val="center"/>
        <w:rPr>
          <w:rFonts w:asciiTheme="majorHAnsi" w:hAnsiTheme="majorHAnsi"/>
          <w:sz w:val="22"/>
          <w:szCs w:val="22"/>
        </w:rPr>
      </w:pPr>
    </w:p>
    <w:p w14:paraId="64635A47" w14:textId="77777777" w:rsidR="003E6545" w:rsidRDefault="003E6545" w:rsidP="00A60375">
      <w:pPr>
        <w:jc w:val="center"/>
        <w:rPr>
          <w:rFonts w:asciiTheme="majorHAnsi" w:hAnsiTheme="majorHAnsi"/>
          <w:sz w:val="22"/>
          <w:szCs w:val="22"/>
        </w:rPr>
      </w:pPr>
    </w:p>
    <w:p w14:paraId="528B4AC1" w14:textId="77777777" w:rsidR="003E6545" w:rsidRDefault="003E6545" w:rsidP="00A60375">
      <w:pPr>
        <w:jc w:val="center"/>
        <w:rPr>
          <w:rFonts w:asciiTheme="majorHAnsi" w:hAnsiTheme="majorHAnsi"/>
          <w:sz w:val="22"/>
          <w:szCs w:val="22"/>
        </w:rPr>
      </w:pPr>
    </w:p>
    <w:p w14:paraId="44BFBCB5" w14:textId="77777777" w:rsidR="003E6545" w:rsidRDefault="003E6545" w:rsidP="00A60375">
      <w:pPr>
        <w:jc w:val="center"/>
        <w:rPr>
          <w:rFonts w:asciiTheme="majorHAnsi" w:hAnsiTheme="majorHAnsi"/>
          <w:sz w:val="22"/>
          <w:szCs w:val="22"/>
        </w:rPr>
      </w:pPr>
    </w:p>
    <w:p w14:paraId="0AB7497E" w14:textId="77777777" w:rsidR="00A60375" w:rsidRPr="009B64A0" w:rsidRDefault="004A1C50" w:rsidP="00A60375">
      <w:pPr>
        <w:jc w:val="center"/>
        <w:rPr>
          <w:rFonts w:asciiTheme="majorHAnsi" w:hAnsiTheme="majorHAnsi"/>
          <w:sz w:val="22"/>
          <w:szCs w:val="22"/>
        </w:rPr>
      </w:pPr>
      <w:r w:rsidRPr="009B64A0">
        <w:rPr>
          <w:rFonts w:asciiTheme="majorHAnsi" w:hAnsiTheme="majorHAnsi"/>
          <w:sz w:val="22"/>
          <w:szCs w:val="22"/>
        </w:rPr>
        <w:t>Lista de Figuras</w:t>
      </w:r>
    </w:p>
    <w:p w14:paraId="348B232B" w14:textId="77777777" w:rsidR="00A60375" w:rsidRPr="009B64A0" w:rsidRDefault="00A60375" w:rsidP="00A60375">
      <w:pPr>
        <w:jc w:val="center"/>
        <w:rPr>
          <w:rFonts w:asciiTheme="majorHAnsi" w:hAnsiTheme="majorHAnsi"/>
          <w:sz w:val="22"/>
          <w:szCs w:val="22"/>
        </w:rPr>
      </w:pPr>
    </w:p>
    <w:p w14:paraId="58D0EB88" w14:textId="77777777" w:rsidR="00E95A61" w:rsidRDefault="00E267B6">
      <w:pPr>
        <w:pStyle w:val="ndicedeilustraes"/>
        <w:tabs>
          <w:tab w:val="right" w:leader="dot" w:pos="9032"/>
        </w:tabs>
        <w:rPr>
          <w:rFonts w:eastAsiaTheme="minorEastAsia"/>
          <w:noProof/>
          <w:sz w:val="22"/>
          <w:szCs w:val="22"/>
          <w:lang w:eastAsia="pt-BR"/>
        </w:rPr>
      </w:pPr>
      <w:r w:rsidRPr="00766A1B">
        <w:rPr>
          <w:rFonts w:asciiTheme="majorHAnsi" w:hAnsiTheme="majorHAnsi"/>
          <w:sz w:val="22"/>
          <w:szCs w:val="22"/>
        </w:rPr>
        <w:fldChar w:fldCharType="begin"/>
      </w:r>
      <w:r w:rsidR="004A1C50" w:rsidRPr="00766A1B">
        <w:rPr>
          <w:rFonts w:asciiTheme="majorHAnsi" w:hAnsiTheme="majorHAnsi"/>
          <w:sz w:val="22"/>
          <w:szCs w:val="22"/>
        </w:rPr>
        <w:instrText xml:space="preserve"> TOC \c "Figura" </w:instrText>
      </w:r>
      <w:r w:rsidRPr="00766A1B">
        <w:rPr>
          <w:rFonts w:asciiTheme="majorHAnsi" w:hAnsiTheme="majorHAnsi"/>
          <w:sz w:val="22"/>
          <w:szCs w:val="22"/>
        </w:rPr>
        <w:fldChar w:fldCharType="separate"/>
      </w:r>
      <w:r w:rsidR="00E95A61" w:rsidRPr="004F74EA">
        <w:rPr>
          <w:rFonts w:asciiTheme="majorHAnsi" w:hAnsiTheme="majorHAnsi"/>
          <w:noProof/>
        </w:rPr>
        <w:t>Figura 1: Tamanho das ondas emitidas pelo aparelho.</w:t>
      </w:r>
      <w:r w:rsidR="00E95A61">
        <w:rPr>
          <w:noProof/>
        </w:rPr>
        <w:tab/>
      </w:r>
      <w:r w:rsidR="00E95A61">
        <w:rPr>
          <w:noProof/>
        </w:rPr>
        <w:fldChar w:fldCharType="begin"/>
      </w:r>
      <w:r w:rsidR="00E95A61">
        <w:rPr>
          <w:noProof/>
        </w:rPr>
        <w:instrText xml:space="preserve"> PAGEREF _Toc449700675 \h </w:instrText>
      </w:r>
      <w:r w:rsidR="00E95A61">
        <w:rPr>
          <w:noProof/>
        </w:rPr>
      </w:r>
      <w:r w:rsidR="00E95A61">
        <w:rPr>
          <w:noProof/>
        </w:rPr>
        <w:fldChar w:fldCharType="separate"/>
      </w:r>
      <w:r w:rsidR="00E95A61">
        <w:rPr>
          <w:noProof/>
        </w:rPr>
        <w:t>4</w:t>
      </w:r>
      <w:r w:rsidR="00E95A61">
        <w:rPr>
          <w:noProof/>
        </w:rPr>
        <w:fldChar w:fldCharType="end"/>
      </w:r>
    </w:p>
    <w:p w14:paraId="61E8A21C"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2: Penetrabilidade das luzes utilizadas no PLR SYSTEM®.</w:t>
      </w:r>
      <w:r>
        <w:rPr>
          <w:noProof/>
        </w:rPr>
        <w:tab/>
      </w:r>
      <w:r>
        <w:rPr>
          <w:noProof/>
        </w:rPr>
        <w:fldChar w:fldCharType="begin"/>
      </w:r>
      <w:r>
        <w:rPr>
          <w:noProof/>
        </w:rPr>
        <w:instrText xml:space="preserve"> PAGEREF _Toc449700676 \h </w:instrText>
      </w:r>
      <w:r>
        <w:rPr>
          <w:noProof/>
        </w:rPr>
      </w:r>
      <w:r>
        <w:rPr>
          <w:noProof/>
        </w:rPr>
        <w:fldChar w:fldCharType="separate"/>
      </w:r>
      <w:r>
        <w:rPr>
          <w:noProof/>
        </w:rPr>
        <w:t>5</w:t>
      </w:r>
      <w:r>
        <w:rPr>
          <w:noProof/>
        </w:rPr>
        <w:fldChar w:fldCharType="end"/>
      </w:r>
    </w:p>
    <w:p w14:paraId="34A006FB"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3: Onda eletromagnética, sendo o campo elétrico (E), o campo magnético (B) e a velocidade (V).</w:t>
      </w:r>
      <w:r>
        <w:rPr>
          <w:noProof/>
        </w:rPr>
        <w:tab/>
      </w:r>
      <w:r>
        <w:rPr>
          <w:noProof/>
        </w:rPr>
        <w:fldChar w:fldCharType="begin"/>
      </w:r>
      <w:r>
        <w:rPr>
          <w:noProof/>
        </w:rPr>
        <w:instrText xml:space="preserve"> PAGEREF _Toc449700677 \h </w:instrText>
      </w:r>
      <w:r>
        <w:rPr>
          <w:noProof/>
        </w:rPr>
      </w:r>
      <w:r>
        <w:rPr>
          <w:noProof/>
        </w:rPr>
        <w:fldChar w:fldCharType="separate"/>
      </w:r>
      <w:r>
        <w:rPr>
          <w:noProof/>
        </w:rPr>
        <w:t>5</w:t>
      </w:r>
      <w:r>
        <w:rPr>
          <w:noProof/>
        </w:rPr>
        <w:fldChar w:fldCharType="end"/>
      </w:r>
    </w:p>
    <w:p w14:paraId="7A3899DB"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4: Distribuição de frequências.</w:t>
      </w:r>
      <w:r>
        <w:rPr>
          <w:noProof/>
        </w:rPr>
        <w:tab/>
      </w:r>
      <w:r>
        <w:rPr>
          <w:noProof/>
        </w:rPr>
        <w:fldChar w:fldCharType="begin"/>
      </w:r>
      <w:r>
        <w:rPr>
          <w:noProof/>
        </w:rPr>
        <w:instrText xml:space="preserve"> PAGEREF _Toc449700678 \h </w:instrText>
      </w:r>
      <w:r>
        <w:rPr>
          <w:noProof/>
        </w:rPr>
      </w:r>
      <w:r>
        <w:rPr>
          <w:noProof/>
        </w:rPr>
        <w:fldChar w:fldCharType="separate"/>
      </w:r>
      <w:r>
        <w:rPr>
          <w:noProof/>
        </w:rPr>
        <w:t>7</w:t>
      </w:r>
      <w:r>
        <w:rPr>
          <w:noProof/>
        </w:rPr>
        <w:fldChar w:fldCharType="end"/>
      </w:r>
    </w:p>
    <w:p w14:paraId="68735C1E"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5 Modelo de Karu.</w:t>
      </w:r>
      <w:r>
        <w:rPr>
          <w:noProof/>
        </w:rPr>
        <w:tab/>
      </w:r>
      <w:r>
        <w:rPr>
          <w:noProof/>
        </w:rPr>
        <w:fldChar w:fldCharType="begin"/>
      </w:r>
      <w:r>
        <w:rPr>
          <w:noProof/>
        </w:rPr>
        <w:instrText xml:space="preserve"> PAGEREF _Toc449700679 \h </w:instrText>
      </w:r>
      <w:r>
        <w:rPr>
          <w:noProof/>
        </w:rPr>
      </w:r>
      <w:r>
        <w:rPr>
          <w:noProof/>
        </w:rPr>
        <w:fldChar w:fldCharType="separate"/>
      </w:r>
      <w:r>
        <w:rPr>
          <w:noProof/>
        </w:rPr>
        <w:t>10</w:t>
      </w:r>
      <w:r>
        <w:rPr>
          <w:noProof/>
        </w:rPr>
        <w:fldChar w:fldCharType="end"/>
      </w:r>
    </w:p>
    <w:p w14:paraId="2CA1EAF4"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6: Fluxo iônico através da membrana celular.</w:t>
      </w:r>
      <w:r>
        <w:rPr>
          <w:noProof/>
        </w:rPr>
        <w:tab/>
      </w:r>
      <w:r>
        <w:rPr>
          <w:noProof/>
        </w:rPr>
        <w:fldChar w:fldCharType="begin"/>
      </w:r>
      <w:r>
        <w:rPr>
          <w:noProof/>
        </w:rPr>
        <w:instrText xml:space="preserve"> PAGEREF _Toc449700680 \h </w:instrText>
      </w:r>
      <w:r>
        <w:rPr>
          <w:noProof/>
        </w:rPr>
      </w:r>
      <w:r>
        <w:rPr>
          <w:noProof/>
        </w:rPr>
        <w:fldChar w:fldCharType="separate"/>
      </w:r>
      <w:r>
        <w:rPr>
          <w:noProof/>
        </w:rPr>
        <w:t>11</w:t>
      </w:r>
      <w:r>
        <w:rPr>
          <w:noProof/>
        </w:rPr>
        <w:fldChar w:fldCharType="end"/>
      </w:r>
    </w:p>
    <w:p w14:paraId="5ABF5660"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7: Modelo da organização da nuvem de Ca</w:t>
      </w:r>
      <w:r w:rsidRPr="004F74EA">
        <w:rPr>
          <w:rFonts w:asciiTheme="majorHAnsi" w:hAnsiTheme="majorHAnsi"/>
          <w:noProof/>
          <w:vertAlign w:val="superscript"/>
        </w:rPr>
        <w:t>2+</w:t>
      </w:r>
      <w:r w:rsidRPr="004F74EA">
        <w:rPr>
          <w:rFonts w:asciiTheme="majorHAnsi" w:hAnsiTheme="majorHAnsi"/>
          <w:noProof/>
        </w:rPr>
        <w:t>.</w:t>
      </w:r>
      <w:r>
        <w:rPr>
          <w:noProof/>
        </w:rPr>
        <w:tab/>
      </w:r>
      <w:r>
        <w:rPr>
          <w:noProof/>
        </w:rPr>
        <w:fldChar w:fldCharType="begin"/>
      </w:r>
      <w:r>
        <w:rPr>
          <w:noProof/>
        </w:rPr>
        <w:instrText xml:space="preserve"> PAGEREF _Toc449700681 \h </w:instrText>
      </w:r>
      <w:r>
        <w:rPr>
          <w:noProof/>
        </w:rPr>
      </w:r>
      <w:r>
        <w:rPr>
          <w:noProof/>
        </w:rPr>
        <w:fldChar w:fldCharType="separate"/>
      </w:r>
      <w:r>
        <w:rPr>
          <w:noProof/>
        </w:rPr>
        <w:t>12</w:t>
      </w:r>
      <w:r>
        <w:rPr>
          <w:noProof/>
        </w:rPr>
        <w:fldChar w:fldCharType="end"/>
      </w:r>
    </w:p>
    <w:p w14:paraId="79618281"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8: Ritmos fisiológicos no espectro de próton ressonância.</w:t>
      </w:r>
      <w:r>
        <w:rPr>
          <w:noProof/>
        </w:rPr>
        <w:tab/>
      </w:r>
      <w:r>
        <w:rPr>
          <w:noProof/>
        </w:rPr>
        <w:fldChar w:fldCharType="begin"/>
      </w:r>
      <w:r>
        <w:rPr>
          <w:noProof/>
        </w:rPr>
        <w:instrText xml:space="preserve"> PAGEREF _Toc449700682 \h </w:instrText>
      </w:r>
      <w:r>
        <w:rPr>
          <w:noProof/>
        </w:rPr>
      </w:r>
      <w:r>
        <w:rPr>
          <w:noProof/>
        </w:rPr>
        <w:fldChar w:fldCharType="separate"/>
      </w:r>
      <w:r>
        <w:rPr>
          <w:noProof/>
        </w:rPr>
        <w:t>14</w:t>
      </w:r>
      <w:r>
        <w:rPr>
          <w:noProof/>
        </w:rPr>
        <w:fldChar w:fldCharType="end"/>
      </w:r>
    </w:p>
    <w:p w14:paraId="2CD882B4"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9: Aplicação torácica bilateral.</w:t>
      </w:r>
      <w:r>
        <w:rPr>
          <w:noProof/>
        </w:rPr>
        <w:tab/>
      </w:r>
      <w:r>
        <w:rPr>
          <w:noProof/>
        </w:rPr>
        <w:fldChar w:fldCharType="begin"/>
      </w:r>
      <w:r>
        <w:rPr>
          <w:noProof/>
        </w:rPr>
        <w:instrText xml:space="preserve"> PAGEREF _Toc449700683 \h </w:instrText>
      </w:r>
      <w:r>
        <w:rPr>
          <w:noProof/>
        </w:rPr>
      </w:r>
      <w:r>
        <w:rPr>
          <w:noProof/>
        </w:rPr>
        <w:fldChar w:fldCharType="separate"/>
      </w:r>
      <w:r>
        <w:rPr>
          <w:noProof/>
        </w:rPr>
        <w:t>16</w:t>
      </w:r>
      <w:r>
        <w:rPr>
          <w:noProof/>
        </w:rPr>
        <w:fldChar w:fldCharType="end"/>
      </w:r>
    </w:p>
    <w:p w14:paraId="091B0657"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10: Região Suboccipital.</w:t>
      </w:r>
      <w:r>
        <w:rPr>
          <w:noProof/>
        </w:rPr>
        <w:tab/>
      </w:r>
      <w:r>
        <w:rPr>
          <w:noProof/>
        </w:rPr>
        <w:fldChar w:fldCharType="begin"/>
      </w:r>
      <w:r>
        <w:rPr>
          <w:noProof/>
        </w:rPr>
        <w:instrText xml:space="preserve"> PAGEREF _Toc449700684 \h </w:instrText>
      </w:r>
      <w:r>
        <w:rPr>
          <w:noProof/>
        </w:rPr>
      </w:r>
      <w:r>
        <w:rPr>
          <w:noProof/>
        </w:rPr>
        <w:fldChar w:fldCharType="separate"/>
      </w:r>
      <w:r>
        <w:rPr>
          <w:noProof/>
        </w:rPr>
        <w:t>17</w:t>
      </w:r>
      <w:r>
        <w:rPr>
          <w:noProof/>
        </w:rPr>
        <w:fldChar w:fldCharType="end"/>
      </w:r>
    </w:p>
    <w:p w14:paraId="6CCEEE00"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11: Plexos.</w:t>
      </w:r>
      <w:r>
        <w:rPr>
          <w:noProof/>
        </w:rPr>
        <w:tab/>
      </w:r>
      <w:r>
        <w:rPr>
          <w:noProof/>
        </w:rPr>
        <w:fldChar w:fldCharType="begin"/>
      </w:r>
      <w:r>
        <w:rPr>
          <w:noProof/>
        </w:rPr>
        <w:instrText xml:space="preserve"> PAGEREF _Toc449700685 \h </w:instrText>
      </w:r>
      <w:r>
        <w:rPr>
          <w:noProof/>
        </w:rPr>
      </w:r>
      <w:r>
        <w:rPr>
          <w:noProof/>
        </w:rPr>
        <w:fldChar w:fldCharType="separate"/>
      </w:r>
      <w:r>
        <w:rPr>
          <w:noProof/>
        </w:rPr>
        <w:t>20</w:t>
      </w:r>
      <w:r>
        <w:rPr>
          <w:noProof/>
        </w:rPr>
        <w:fldChar w:fldCharType="end"/>
      </w:r>
    </w:p>
    <w:p w14:paraId="598D7141"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12: Aplicação cervical.</w:t>
      </w:r>
      <w:r>
        <w:rPr>
          <w:noProof/>
        </w:rPr>
        <w:tab/>
      </w:r>
      <w:r>
        <w:rPr>
          <w:noProof/>
        </w:rPr>
        <w:fldChar w:fldCharType="begin"/>
      </w:r>
      <w:r>
        <w:rPr>
          <w:noProof/>
        </w:rPr>
        <w:instrText xml:space="preserve"> PAGEREF _Toc449700686 \h </w:instrText>
      </w:r>
      <w:r>
        <w:rPr>
          <w:noProof/>
        </w:rPr>
      </w:r>
      <w:r>
        <w:rPr>
          <w:noProof/>
        </w:rPr>
        <w:fldChar w:fldCharType="separate"/>
      </w:r>
      <w:r>
        <w:rPr>
          <w:noProof/>
        </w:rPr>
        <w:t>21</w:t>
      </w:r>
      <w:r>
        <w:rPr>
          <w:noProof/>
        </w:rPr>
        <w:fldChar w:fldCharType="end"/>
      </w:r>
    </w:p>
    <w:p w14:paraId="223EC32D" w14:textId="77777777" w:rsidR="00E95A61" w:rsidRDefault="00E95A61">
      <w:pPr>
        <w:pStyle w:val="ndicedeilustraes"/>
        <w:tabs>
          <w:tab w:val="right" w:leader="dot" w:pos="9032"/>
        </w:tabs>
        <w:rPr>
          <w:rFonts w:eastAsiaTheme="minorEastAsia"/>
          <w:noProof/>
          <w:sz w:val="22"/>
          <w:szCs w:val="22"/>
          <w:lang w:eastAsia="pt-BR"/>
        </w:rPr>
      </w:pPr>
      <w:r w:rsidRPr="004F74EA">
        <w:rPr>
          <w:rFonts w:asciiTheme="majorHAnsi" w:hAnsiTheme="majorHAnsi"/>
          <w:noProof/>
        </w:rPr>
        <w:t>Figura 13: Estimulação Celular através da energia luminosa (Schubert, E.F., 2003 apud Chaves, M. E.A., et al.,2014).</w:t>
      </w:r>
      <w:r>
        <w:rPr>
          <w:noProof/>
        </w:rPr>
        <w:tab/>
      </w:r>
      <w:r>
        <w:rPr>
          <w:noProof/>
        </w:rPr>
        <w:fldChar w:fldCharType="begin"/>
      </w:r>
      <w:r>
        <w:rPr>
          <w:noProof/>
        </w:rPr>
        <w:instrText xml:space="preserve"> PAGEREF _Toc449700687 \h </w:instrText>
      </w:r>
      <w:r>
        <w:rPr>
          <w:noProof/>
        </w:rPr>
      </w:r>
      <w:r>
        <w:rPr>
          <w:noProof/>
        </w:rPr>
        <w:fldChar w:fldCharType="separate"/>
      </w:r>
      <w:r>
        <w:rPr>
          <w:noProof/>
        </w:rPr>
        <w:t>24</w:t>
      </w:r>
      <w:r>
        <w:rPr>
          <w:noProof/>
        </w:rPr>
        <w:fldChar w:fldCharType="end"/>
      </w:r>
    </w:p>
    <w:p w14:paraId="5CD252CA" w14:textId="77777777" w:rsidR="00A60375" w:rsidRPr="00DC68B7" w:rsidRDefault="00E267B6" w:rsidP="00A60375">
      <w:pPr>
        <w:jc w:val="both"/>
        <w:rPr>
          <w:rFonts w:asciiTheme="majorHAnsi" w:hAnsiTheme="majorHAnsi"/>
          <w:sz w:val="22"/>
          <w:szCs w:val="22"/>
        </w:rPr>
      </w:pPr>
      <w:r w:rsidRPr="00766A1B">
        <w:rPr>
          <w:rFonts w:asciiTheme="majorHAnsi" w:hAnsiTheme="majorHAnsi"/>
          <w:sz w:val="22"/>
          <w:szCs w:val="22"/>
        </w:rPr>
        <w:fldChar w:fldCharType="end"/>
      </w:r>
    </w:p>
    <w:p w14:paraId="0BBEE721" w14:textId="77777777" w:rsidR="00A60375" w:rsidRPr="00C90780" w:rsidRDefault="004A1C50" w:rsidP="00A60375">
      <w:pPr>
        <w:jc w:val="both"/>
        <w:rPr>
          <w:rFonts w:asciiTheme="majorHAnsi" w:hAnsiTheme="majorHAnsi"/>
          <w:sz w:val="32"/>
          <w:szCs w:val="32"/>
        </w:rPr>
      </w:pPr>
      <w:r w:rsidRPr="00C90780">
        <w:rPr>
          <w:rFonts w:asciiTheme="majorHAnsi" w:hAnsiTheme="majorHAnsi"/>
          <w:sz w:val="32"/>
          <w:szCs w:val="32"/>
        </w:rPr>
        <w:br w:type="page"/>
      </w:r>
    </w:p>
    <w:p w14:paraId="35B58500" w14:textId="77777777" w:rsidR="00A60375" w:rsidRPr="00C90780" w:rsidRDefault="004A1C50" w:rsidP="00A60375">
      <w:pPr>
        <w:pStyle w:val="Ttulo1"/>
        <w:jc w:val="both"/>
        <w:rPr>
          <w:color w:val="auto"/>
          <w:sz w:val="32"/>
          <w:szCs w:val="32"/>
        </w:rPr>
      </w:pPr>
      <w:bookmarkStart w:id="0" w:name="_Toc449700650"/>
      <w:r w:rsidRPr="00C90780">
        <w:rPr>
          <w:color w:val="auto"/>
          <w:sz w:val="32"/>
          <w:szCs w:val="32"/>
        </w:rPr>
        <w:lastRenderedPageBreak/>
        <w:t>APRESENTAÇÃO</w:t>
      </w:r>
      <w:bookmarkEnd w:id="0"/>
    </w:p>
    <w:p w14:paraId="0FBC2AB1" w14:textId="77777777" w:rsidR="0090749B" w:rsidRPr="00C90780" w:rsidRDefault="0090749B" w:rsidP="0090749B">
      <w:pPr>
        <w:jc w:val="both"/>
        <w:rPr>
          <w:rFonts w:asciiTheme="majorHAnsi" w:hAnsiTheme="majorHAnsi"/>
        </w:rPr>
      </w:pPr>
    </w:p>
    <w:p w14:paraId="40BE8C09" w14:textId="77777777" w:rsidR="0090749B" w:rsidRPr="00C90780" w:rsidRDefault="0090749B" w:rsidP="0090749B">
      <w:pPr>
        <w:jc w:val="both"/>
        <w:rPr>
          <w:rFonts w:asciiTheme="majorHAnsi" w:hAnsiTheme="majorHAnsi"/>
        </w:rPr>
      </w:pPr>
      <w:r w:rsidRPr="00C90780">
        <w:rPr>
          <w:rFonts w:asciiTheme="majorHAnsi" w:hAnsiTheme="majorHAnsi"/>
        </w:rPr>
        <w:t>O PLR SYSTEM® é uma tecnologi</w:t>
      </w:r>
      <w:r>
        <w:rPr>
          <w:rFonts w:asciiTheme="majorHAnsi" w:hAnsiTheme="majorHAnsi"/>
        </w:rPr>
        <w:t>a que utiliza ondas magnéticas,</w:t>
      </w:r>
      <w:r w:rsidRPr="00C90780">
        <w:rPr>
          <w:rFonts w:asciiTheme="majorHAnsi" w:hAnsiTheme="majorHAnsi"/>
        </w:rPr>
        <w:t xml:space="preserve"> luz vermelha e infravermelha pulsadas de baixa intensidade, voltada para o bem-estar das pessoas. </w:t>
      </w:r>
    </w:p>
    <w:p w14:paraId="690F16E6" w14:textId="77777777" w:rsidR="0090749B" w:rsidRPr="00C90780" w:rsidRDefault="0090749B" w:rsidP="0090749B">
      <w:pPr>
        <w:jc w:val="both"/>
        <w:rPr>
          <w:rFonts w:asciiTheme="majorHAnsi" w:hAnsiTheme="majorHAnsi"/>
        </w:rPr>
      </w:pPr>
    </w:p>
    <w:p w14:paraId="02EE6966" w14:textId="77777777" w:rsidR="0090749B" w:rsidRPr="00C90780" w:rsidRDefault="0090749B" w:rsidP="0090749B">
      <w:pPr>
        <w:jc w:val="both"/>
        <w:rPr>
          <w:rFonts w:asciiTheme="majorHAnsi" w:hAnsiTheme="majorHAnsi"/>
        </w:rPr>
      </w:pPr>
      <w:r w:rsidRPr="00C90780">
        <w:rPr>
          <w:rFonts w:asciiTheme="majorHAnsi" w:hAnsiTheme="majorHAnsi"/>
        </w:rPr>
        <w:t>O desenvolvimento desse processo e dispositivo (PLR SYSTEM®) teve patente depositada no Brasil</w:t>
      </w:r>
      <w:r w:rsidR="000D54D3">
        <w:rPr>
          <w:rFonts w:asciiTheme="majorHAnsi" w:hAnsiTheme="majorHAnsi"/>
        </w:rPr>
        <w:t xml:space="preserve"> e exterior (PCT/BR2015/050050) e certificação INMETRO número NCC 15.03946, ISO 13485 número NCC 15.03959 e ANVISA número de registro 80896480001.</w:t>
      </w:r>
    </w:p>
    <w:p w14:paraId="0F4E1A7E" w14:textId="77777777" w:rsidR="0090749B" w:rsidRPr="00C90780" w:rsidRDefault="0090749B" w:rsidP="0090749B">
      <w:pPr>
        <w:jc w:val="both"/>
        <w:rPr>
          <w:rFonts w:asciiTheme="majorHAnsi" w:hAnsiTheme="majorHAnsi"/>
        </w:rPr>
      </w:pPr>
    </w:p>
    <w:p w14:paraId="425AFC3D" w14:textId="77777777" w:rsidR="0090749B" w:rsidRPr="00C90780" w:rsidRDefault="0090749B" w:rsidP="0090749B">
      <w:pPr>
        <w:jc w:val="both"/>
        <w:rPr>
          <w:rFonts w:asciiTheme="majorHAnsi" w:hAnsiTheme="majorHAnsi"/>
        </w:rPr>
      </w:pPr>
      <w:r w:rsidRPr="00C90780">
        <w:rPr>
          <w:rFonts w:asciiTheme="majorHAnsi" w:hAnsiTheme="majorHAnsi"/>
        </w:rPr>
        <w:t xml:space="preserve">As luzes são emitidas em dois tamanhos de onda respectivamente, 660 </w:t>
      </w:r>
      <w:proofErr w:type="spellStart"/>
      <w:r w:rsidRPr="00C90780">
        <w:rPr>
          <w:rFonts w:asciiTheme="majorHAnsi" w:hAnsiTheme="majorHAnsi"/>
        </w:rPr>
        <w:t>nm</w:t>
      </w:r>
      <w:proofErr w:type="spellEnd"/>
      <w:r w:rsidRPr="00C90780">
        <w:rPr>
          <w:rFonts w:asciiTheme="majorHAnsi" w:hAnsiTheme="majorHAnsi"/>
        </w:rPr>
        <w:t xml:space="preserve"> e 850 </w:t>
      </w:r>
      <w:proofErr w:type="spellStart"/>
      <w:r w:rsidRPr="00C90780">
        <w:rPr>
          <w:rFonts w:asciiTheme="majorHAnsi" w:hAnsiTheme="majorHAnsi"/>
        </w:rPr>
        <w:t>nm</w:t>
      </w:r>
      <w:proofErr w:type="spellEnd"/>
      <w:r w:rsidRPr="00C90780">
        <w:rPr>
          <w:rFonts w:asciiTheme="majorHAnsi" w:hAnsiTheme="majorHAnsi"/>
        </w:rPr>
        <w:t xml:space="preserve"> (veja </w:t>
      </w:r>
      <w:r w:rsidR="00307F61">
        <w:fldChar w:fldCharType="begin"/>
      </w:r>
      <w:r w:rsidR="00307F61">
        <w:instrText xml:space="preserve"> REF _Ref426355283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rPr>
        <w:t>1</w:t>
      </w:r>
      <w:r w:rsidR="00307F61">
        <w:fldChar w:fldCharType="end"/>
      </w:r>
      <w:r w:rsidRPr="00C90780">
        <w:rPr>
          <w:rFonts w:asciiTheme="majorHAnsi" w:hAnsiTheme="majorHAnsi"/>
        </w:rPr>
        <w:t xml:space="preserve">), através de diodos (LED – </w:t>
      </w:r>
      <w:r w:rsidRPr="007009B2">
        <w:rPr>
          <w:rFonts w:asciiTheme="majorHAnsi" w:hAnsiTheme="majorHAnsi"/>
          <w:i/>
        </w:rPr>
        <w:t xml:space="preserve">Light </w:t>
      </w:r>
      <w:proofErr w:type="spellStart"/>
      <w:r w:rsidRPr="007009B2">
        <w:rPr>
          <w:rFonts w:asciiTheme="majorHAnsi" w:hAnsiTheme="majorHAnsi"/>
          <w:i/>
        </w:rPr>
        <w:t>Emitting</w:t>
      </w:r>
      <w:proofErr w:type="spellEnd"/>
      <w:r w:rsidRPr="007009B2">
        <w:rPr>
          <w:rFonts w:asciiTheme="majorHAnsi" w:hAnsiTheme="majorHAnsi"/>
          <w:i/>
        </w:rPr>
        <w:t xml:space="preserve"> </w:t>
      </w:r>
      <w:proofErr w:type="spellStart"/>
      <w:r w:rsidRPr="007009B2">
        <w:rPr>
          <w:rFonts w:asciiTheme="majorHAnsi" w:hAnsiTheme="majorHAnsi"/>
          <w:i/>
        </w:rPr>
        <w:t>Diode</w:t>
      </w:r>
      <w:proofErr w:type="spellEnd"/>
      <w:r w:rsidRPr="00C90780">
        <w:rPr>
          <w:rFonts w:asciiTheme="majorHAnsi" w:hAnsiTheme="majorHAnsi"/>
        </w:rPr>
        <w:t>).</w:t>
      </w:r>
    </w:p>
    <w:p w14:paraId="378B7DF0" w14:textId="77777777" w:rsidR="0090749B" w:rsidRPr="00C90780" w:rsidRDefault="0090749B" w:rsidP="0090749B">
      <w:pPr>
        <w:jc w:val="both"/>
        <w:rPr>
          <w:rFonts w:asciiTheme="majorHAnsi" w:hAnsiTheme="majorHAnsi"/>
        </w:rPr>
      </w:pPr>
    </w:p>
    <w:p w14:paraId="7D6B287D" w14:textId="77777777" w:rsidR="0090749B" w:rsidRPr="00C90780" w:rsidRDefault="0090749B" w:rsidP="0090749B">
      <w:pPr>
        <w:jc w:val="both"/>
        <w:rPr>
          <w:rFonts w:asciiTheme="majorHAnsi" w:hAnsiTheme="majorHAnsi"/>
        </w:rPr>
      </w:pPr>
    </w:p>
    <w:p w14:paraId="12FD4E7B" w14:textId="77777777" w:rsidR="0090749B" w:rsidRPr="00C90780" w:rsidRDefault="0090749B" w:rsidP="0090749B">
      <w:pPr>
        <w:jc w:val="center"/>
        <w:rPr>
          <w:rFonts w:asciiTheme="majorHAnsi" w:hAnsiTheme="majorHAnsi"/>
        </w:rPr>
      </w:pPr>
      <w:r w:rsidRPr="00C90780">
        <w:rPr>
          <w:rFonts w:asciiTheme="majorHAnsi" w:hAnsiTheme="majorHAnsi"/>
          <w:noProof/>
          <w:lang w:eastAsia="pt-BR"/>
        </w:rPr>
        <w:drawing>
          <wp:inline distT="0" distB="0" distL="0" distR="0" wp14:anchorId="7FBB2228" wp14:editId="491A6027">
            <wp:extent cx="4013166" cy="2906973"/>
            <wp:effectExtent l="19050" t="0" r="6384" b="0"/>
            <wp:docPr id="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18941" cy="2911156"/>
                    </a:xfrm>
                    <a:prstGeom prst="rect">
                      <a:avLst/>
                    </a:prstGeom>
                    <a:noFill/>
                    <a:ln w="9525">
                      <a:noFill/>
                      <a:miter lim="800000"/>
                      <a:headEnd/>
                      <a:tailEnd/>
                    </a:ln>
                  </pic:spPr>
                </pic:pic>
              </a:graphicData>
            </a:graphic>
          </wp:inline>
        </w:drawing>
      </w:r>
    </w:p>
    <w:p w14:paraId="1AB87CF5" w14:textId="77777777" w:rsidR="0090749B" w:rsidRPr="00C90780" w:rsidRDefault="0090749B" w:rsidP="0090749B">
      <w:pPr>
        <w:pStyle w:val="Legenda"/>
        <w:jc w:val="center"/>
        <w:rPr>
          <w:rFonts w:asciiTheme="majorHAnsi" w:hAnsiTheme="majorHAnsi"/>
          <w:color w:val="auto"/>
        </w:rPr>
      </w:pPr>
      <w:bookmarkStart w:id="1" w:name="_Ref426355283"/>
      <w:bookmarkStart w:id="2" w:name="_Toc449700675"/>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1</w:t>
      </w:r>
      <w:r w:rsidR="00E267B6" w:rsidRPr="00C90780">
        <w:rPr>
          <w:rFonts w:asciiTheme="majorHAnsi" w:hAnsiTheme="majorHAnsi"/>
          <w:color w:val="auto"/>
        </w:rPr>
        <w:fldChar w:fldCharType="end"/>
      </w:r>
      <w:bookmarkEnd w:id="1"/>
      <w:r w:rsidRPr="00C90780">
        <w:rPr>
          <w:rFonts w:asciiTheme="majorHAnsi" w:hAnsiTheme="majorHAnsi"/>
          <w:color w:val="auto"/>
        </w:rPr>
        <w:t>: Tamanho das ondas emitidas pelo aparelho</w:t>
      </w:r>
      <w:r>
        <w:rPr>
          <w:rFonts w:asciiTheme="majorHAnsi" w:hAnsiTheme="majorHAnsi"/>
          <w:color w:val="auto"/>
        </w:rPr>
        <w:t>.</w:t>
      </w:r>
      <w:bookmarkEnd w:id="2"/>
    </w:p>
    <w:p w14:paraId="329E864A" w14:textId="77777777" w:rsidR="0090749B" w:rsidRPr="00C90780" w:rsidRDefault="0090749B" w:rsidP="0090749B">
      <w:pPr>
        <w:spacing w:before="100" w:beforeAutospacing="1" w:after="100" w:afterAutospacing="1"/>
        <w:jc w:val="both"/>
        <w:rPr>
          <w:rFonts w:asciiTheme="majorHAnsi" w:hAnsiTheme="majorHAnsi"/>
        </w:rPr>
      </w:pPr>
    </w:p>
    <w:p w14:paraId="0692A312" w14:textId="77777777" w:rsidR="0090749B" w:rsidRPr="00C90780" w:rsidRDefault="0090749B" w:rsidP="0090749B">
      <w:pPr>
        <w:spacing w:before="100" w:beforeAutospacing="1" w:after="100" w:afterAutospacing="1"/>
        <w:jc w:val="both"/>
        <w:rPr>
          <w:rFonts w:asciiTheme="majorHAnsi" w:hAnsiTheme="majorHAnsi"/>
        </w:rPr>
      </w:pPr>
      <w:r w:rsidRPr="00C90780">
        <w:rPr>
          <w:rFonts w:asciiTheme="majorHAnsi" w:hAnsiTheme="majorHAnsi"/>
        </w:rPr>
        <w:t>Considerando a velocidade de propagação da luz, pode-se calcular a frequência da luz vermelha 4,6x10</w:t>
      </w:r>
      <w:r w:rsidRPr="00C90780">
        <w:rPr>
          <w:rFonts w:asciiTheme="majorHAnsi" w:hAnsiTheme="majorHAnsi"/>
          <w:vertAlign w:val="superscript"/>
        </w:rPr>
        <w:t>14</w:t>
      </w:r>
      <w:r w:rsidRPr="00C90780">
        <w:rPr>
          <w:rFonts w:asciiTheme="majorHAnsi" w:hAnsiTheme="majorHAnsi"/>
        </w:rPr>
        <w:t>Hz e da luz infravermelha 3,5x10</w:t>
      </w:r>
      <w:r w:rsidRPr="00C90780">
        <w:rPr>
          <w:rFonts w:asciiTheme="majorHAnsi" w:hAnsiTheme="majorHAnsi"/>
          <w:vertAlign w:val="superscript"/>
        </w:rPr>
        <w:t>14</w:t>
      </w:r>
      <w:r w:rsidRPr="00C90780">
        <w:rPr>
          <w:rFonts w:asciiTheme="majorHAnsi" w:hAnsiTheme="majorHAnsi"/>
        </w:rPr>
        <w:t xml:space="preserve">Hz. É conhecido que quanto maior a frequência menor penetrabilidade, veja na </w:t>
      </w:r>
      <w:r w:rsidR="00307F61">
        <w:fldChar w:fldCharType="begin"/>
      </w:r>
      <w:r w:rsidR="00307F61">
        <w:instrText xml:space="preserve"> REF _Ref429729679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rPr>
        <w:t>2</w:t>
      </w:r>
      <w:r w:rsidR="00307F61">
        <w:fldChar w:fldCharType="end"/>
      </w:r>
      <w:r w:rsidRPr="00C90780">
        <w:rPr>
          <w:rFonts w:asciiTheme="majorHAnsi" w:hAnsiTheme="majorHAnsi"/>
        </w:rPr>
        <w:t xml:space="preserve"> a possível penetrabilidade da luz na pele.</w:t>
      </w:r>
    </w:p>
    <w:p w14:paraId="4286A961" w14:textId="77777777" w:rsidR="0090749B" w:rsidRPr="00C90780" w:rsidRDefault="0090749B" w:rsidP="0090749B">
      <w:pPr>
        <w:spacing w:before="100" w:beforeAutospacing="1" w:after="100" w:afterAutospacing="1"/>
        <w:jc w:val="center"/>
        <w:rPr>
          <w:rFonts w:asciiTheme="majorHAnsi" w:hAnsiTheme="majorHAnsi"/>
        </w:rPr>
      </w:pPr>
      <w:r w:rsidRPr="00C90780">
        <w:rPr>
          <w:rFonts w:asciiTheme="majorHAnsi" w:hAnsiTheme="majorHAnsi"/>
          <w:noProof/>
          <w:lang w:eastAsia="pt-BR"/>
        </w:rPr>
        <w:lastRenderedPageBreak/>
        <w:drawing>
          <wp:inline distT="0" distB="0" distL="0" distR="0" wp14:anchorId="13E78951" wp14:editId="348BB767">
            <wp:extent cx="1778000" cy="1694329"/>
            <wp:effectExtent l="19050" t="0" r="0" b="0"/>
            <wp:docPr id="3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778000" cy="1694329"/>
                    </a:xfrm>
                    <a:prstGeom prst="rect">
                      <a:avLst/>
                    </a:prstGeom>
                    <a:noFill/>
                    <a:ln w="9525">
                      <a:noFill/>
                      <a:miter lim="800000"/>
                      <a:headEnd/>
                      <a:tailEnd/>
                    </a:ln>
                  </pic:spPr>
                </pic:pic>
              </a:graphicData>
            </a:graphic>
          </wp:inline>
        </w:drawing>
      </w:r>
    </w:p>
    <w:p w14:paraId="431CBEC9" w14:textId="77777777" w:rsidR="0090749B" w:rsidRPr="00C90780" w:rsidRDefault="0090749B" w:rsidP="0090749B">
      <w:pPr>
        <w:pStyle w:val="Legenda"/>
        <w:jc w:val="center"/>
        <w:rPr>
          <w:rFonts w:asciiTheme="majorHAnsi" w:hAnsiTheme="majorHAnsi"/>
          <w:color w:val="auto"/>
        </w:rPr>
      </w:pPr>
      <w:bookmarkStart w:id="3" w:name="_Ref429729679"/>
      <w:bookmarkStart w:id="4" w:name="_Toc449700676"/>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2</w:t>
      </w:r>
      <w:r w:rsidR="00E267B6" w:rsidRPr="00C90780">
        <w:rPr>
          <w:rFonts w:asciiTheme="majorHAnsi" w:hAnsiTheme="majorHAnsi"/>
          <w:color w:val="auto"/>
        </w:rPr>
        <w:fldChar w:fldCharType="end"/>
      </w:r>
      <w:bookmarkEnd w:id="3"/>
      <w:r w:rsidRPr="00C90780">
        <w:rPr>
          <w:rFonts w:asciiTheme="majorHAnsi" w:hAnsiTheme="majorHAnsi"/>
          <w:color w:val="auto"/>
        </w:rPr>
        <w:t>: Penetrabilidade das luzes utilizadas no PLR SYSTEM®</w:t>
      </w:r>
      <w:r>
        <w:rPr>
          <w:rFonts w:asciiTheme="majorHAnsi" w:hAnsiTheme="majorHAnsi"/>
          <w:color w:val="auto"/>
        </w:rPr>
        <w:t>.</w:t>
      </w:r>
      <w:bookmarkEnd w:id="4"/>
    </w:p>
    <w:p w14:paraId="40D008F9" w14:textId="77777777" w:rsidR="0090749B" w:rsidRPr="00C90780" w:rsidRDefault="0090749B" w:rsidP="0090749B">
      <w:pPr>
        <w:jc w:val="both"/>
        <w:rPr>
          <w:rFonts w:asciiTheme="majorHAnsi" w:hAnsiTheme="majorHAnsi"/>
        </w:rPr>
      </w:pPr>
    </w:p>
    <w:p w14:paraId="07F51E23" w14:textId="77777777" w:rsidR="0090749B" w:rsidRPr="00C90780" w:rsidRDefault="0090749B" w:rsidP="0090749B">
      <w:pPr>
        <w:jc w:val="both"/>
        <w:rPr>
          <w:rFonts w:asciiTheme="majorHAnsi" w:hAnsiTheme="majorHAnsi"/>
        </w:rPr>
      </w:pPr>
      <w:r w:rsidRPr="00C90780">
        <w:rPr>
          <w:rFonts w:asciiTheme="majorHAnsi" w:hAnsiTheme="majorHAnsi"/>
        </w:rPr>
        <w:t>No sentido de aumentar a penetrabilidade, o PLR SYSTEM® utiliza o conceito de modulação, onde os dois comprimentos de ondas de luz emitidos pelo aparelho serão submetidos a baixas frequências de pulso (1 a 11.200Hz). Através de um programa são escolhidas diferentes frequências, que serão transferidas para o aparelho, com o objetivo de modular as ondas emitidas, proporcionando maior penetrabilidade – 3 a 5 cm.</w:t>
      </w:r>
    </w:p>
    <w:p w14:paraId="6191EAD9" w14:textId="77777777" w:rsidR="0090749B" w:rsidRPr="00C90780" w:rsidRDefault="0090749B" w:rsidP="0090749B">
      <w:pPr>
        <w:jc w:val="both"/>
        <w:rPr>
          <w:rFonts w:asciiTheme="majorHAnsi" w:hAnsiTheme="majorHAnsi"/>
        </w:rPr>
      </w:pPr>
    </w:p>
    <w:p w14:paraId="35EB6145" w14:textId="77777777" w:rsidR="0090749B" w:rsidRPr="00C90780" w:rsidRDefault="0090749B" w:rsidP="0090749B">
      <w:pPr>
        <w:jc w:val="both"/>
        <w:rPr>
          <w:rFonts w:asciiTheme="majorHAnsi" w:hAnsiTheme="majorHAnsi"/>
        </w:rPr>
      </w:pPr>
      <w:r w:rsidRPr="00C90780">
        <w:rPr>
          <w:rFonts w:asciiTheme="majorHAnsi" w:hAnsiTheme="majorHAnsi"/>
        </w:rPr>
        <w:t>Do mesmo modo, a emissão de um campo magnético de baixa intensidade pelo PLR SYSTEM® é também modulada, tanto nas emissões em que as ondas magnéticas</w:t>
      </w:r>
      <w:r>
        <w:rPr>
          <w:rFonts w:asciiTheme="majorHAnsi" w:hAnsiTheme="majorHAnsi"/>
        </w:rPr>
        <w:t xml:space="preserve"> (veja </w:t>
      </w:r>
      <w:r w:rsidR="00E267B6">
        <w:rPr>
          <w:rFonts w:asciiTheme="majorHAnsi" w:hAnsiTheme="majorHAnsi"/>
        </w:rPr>
        <w:fldChar w:fldCharType="begin"/>
      </w:r>
      <w:r>
        <w:rPr>
          <w:rFonts w:asciiTheme="majorHAnsi" w:hAnsiTheme="majorHAnsi"/>
        </w:rPr>
        <w:instrText xml:space="preserve"> REF _Ref430128377 \h </w:instrText>
      </w:r>
      <w:r w:rsidR="00E267B6">
        <w:rPr>
          <w:rFonts w:asciiTheme="majorHAnsi" w:hAnsiTheme="majorHAnsi"/>
        </w:rPr>
      </w:r>
      <w:r w:rsidR="00E267B6">
        <w:rPr>
          <w:rFonts w:asciiTheme="majorHAnsi" w:hAnsiTheme="majorHAnsi"/>
        </w:rPr>
        <w:fldChar w:fldCharType="separate"/>
      </w:r>
      <w:r w:rsidR="00E95A61" w:rsidRPr="003F5AC8">
        <w:rPr>
          <w:rFonts w:asciiTheme="majorHAnsi" w:hAnsiTheme="majorHAnsi"/>
        </w:rPr>
        <w:t xml:space="preserve">Figura </w:t>
      </w:r>
      <w:r w:rsidR="00E95A61">
        <w:rPr>
          <w:rFonts w:asciiTheme="majorHAnsi" w:hAnsiTheme="majorHAnsi"/>
          <w:noProof/>
        </w:rPr>
        <w:t>3</w:t>
      </w:r>
      <w:r w:rsidR="00E267B6">
        <w:rPr>
          <w:rFonts w:asciiTheme="majorHAnsi" w:hAnsiTheme="majorHAnsi"/>
        </w:rPr>
        <w:fldChar w:fldCharType="end"/>
      </w:r>
      <w:r>
        <w:rPr>
          <w:rFonts w:asciiTheme="majorHAnsi" w:hAnsiTheme="majorHAnsi"/>
        </w:rPr>
        <w:t>)</w:t>
      </w:r>
      <w:r w:rsidRPr="00C90780">
        <w:rPr>
          <w:rFonts w:asciiTheme="majorHAnsi" w:hAnsiTheme="majorHAnsi"/>
        </w:rPr>
        <w:t xml:space="preserve"> são emitidas isoladas com baixa frequência de pulso (&lt;1 a 23 Hz)</w:t>
      </w:r>
      <w:r w:rsidR="00865548">
        <w:rPr>
          <w:rFonts w:asciiTheme="majorHAnsi" w:hAnsiTheme="majorHAnsi"/>
        </w:rPr>
        <w:t>,</w:t>
      </w:r>
      <w:r w:rsidRPr="00C90780">
        <w:rPr>
          <w:rFonts w:asciiTheme="majorHAnsi" w:hAnsiTheme="majorHAnsi"/>
        </w:rPr>
        <w:t xml:space="preserve"> como nas emitidas conjuntamente com as ondas luminosas, moduladas nas mesmas frequências de pulso. As emissões magnéticas têm maior penetrabilidade do que as luminosas, sendo o organismo humano um corpo “semitransparente” para elas. Ademais a natureza delas permite que haja condução nervosa, não demonstrada nas emissões fotônicas.</w:t>
      </w:r>
    </w:p>
    <w:p w14:paraId="21FF7720" w14:textId="77777777" w:rsidR="0090749B" w:rsidRDefault="0090749B" w:rsidP="0090749B">
      <w:pPr>
        <w:jc w:val="both"/>
        <w:rPr>
          <w:rFonts w:asciiTheme="majorHAnsi" w:hAnsiTheme="majorHAnsi"/>
        </w:rPr>
      </w:pPr>
    </w:p>
    <w:p w14:paraId="6089BF0B" w14:textId="77777777" w:rsidR="0090749B" w:rsidRDefault="0090749B" w:rsidP="0090749B">
      <w:pPr>
        <w:jc w:val="center"/>
        <w:rPr>
          <w:rFonts w:asciiTheme="majorHAnsi" w:hAnsiTheme="majorHAnsi"/>
        </w:rPr>
      </w:pPr>
      <w:r>
        <w:rPr>
          <w:rFonts w:asciiTheme="majorHAnsi" w:hAnsiTheme="majorHAnsi"/>
          <w:noProof/>
          <w:lang w:eastAsia="pt-BR"/>
        </w:rPr>
        <w:drawing>
          <wp:inline distT="0" distB="0" distL="0" distR="0" wp14:anchorId="6F07AF20" wp14:editId="14D64E1F">
            <wp:extent cx="4154805" cy="1521460"/>
            <wp:effectExtent l="0" t="0" r="0" b="2540"/>
            <wp:docPr id="3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4805" cy="1521460"/>
                    </a:xfrm>
                    <a:prstGeom prst="rect">
                      <a:avLst/>
                    </a:prstGeom>
                    <a:noFill/>
                    <a:ln>
                      <a:noFill/>
                    </a:ln>
                  </pic:spPr>
                </pic:pic>
              </a:graphicData>
            </a:graphic>
          </wp:inline>
        </w:drawing>
      </w:r>
    </w:p>
    <w:p w14:paraId="1F730095" w14:textId="77777777" w:rsidR="0090749B" w:rsidRDefault="0090749B" w:rsidP="0090749B">
      <w:pPr>
        <w:jc w:val="center"/>
        <w:rPr>
          <w:rFonts w:asciiTheme="majorHAnsi" w:hAnsiTheme="majorHAnsi"/>
        </w:rPr>
      </w:pPr>
    </w:p>
    <w:p w14:paraId="19EA2A13" w14:textId="77777777" w:rsidR="0090749B" w:rsidRPr="003F5AC8" w:rsidRDefault="0090749B" w:rsidP="0090749B">
      <w:pPr>
        <w:pStyle w:val="Legenda"/>
        <w:jc w:val="center"/>
        <w:rPr>
          <w:rFonts w:asciiTheme="majorHAnsi" w:hAnsiTheme="majorHAnsi"/>
          <w:color w:val="auto"/>
        </w:rPr>
      </w:pPr>
      <w:bookmarkStart w:id="5" w:name="_Ref430128377"/>
      <w:bookmarkStart w:id="6" w:name="_Toc449700677"/>
      <w:r w:rsidRPr="003F5AC8">
        <w:rPr>
          <w:rFonts w:asciiTheme="majorHAnsi" w:hAnsiTheme="majorHAnsi"/>
          <w:color w:val="auto"/>
        </w:rPr>
        <w:t xml:space="preserve">Figura </w:t>
      </w:r>
      <w:r w:rsidR="00E267B6" w:rsidRPr="003F5AC8">
        <w:rPr>
          <w:rFonts w:asciiTheme="majorHAnsi" w:hAnsiTheme="majorHAnsi"/>
          <w:color w:val="auto"/>
        </w:rPr>
        <w:fldChar w:fldCharType="begin"/>
      </w:r>
      <w:r w:rsidRPr="003F5AC8">
        <w:rPr>
          <w:rFonts w:asciiTheme="majorHAnsi" w:hAnsiTheme="majorHAnsi"/>
          <w:color w:val="auto"/>
        </w:rPr>
        <w:instrText xml:space="preserve"> SEQ Figura \* ARABIC </w:instrText>
      </w:r>
      <w:r w:rsidR="00E267B6" w:rsidRPr="003F5AC8">
        <w:rPr>
          <w:rFonts w:asciiTheme="majorHAnsi" w:hAnsiTheme="majorHAnsi"/>
          <w:color w:val="auto"/>
        </w:rPr>
        <w:fldChar w:fldCharType="separate"/>
      </w:r>
      <w:r w:rsidR="00E95A61">
        <w:rPr>
          <w:rFonts w:asciiTheme="majorHAnsi" w:hAnsiTheme="majorHAnsi"/>
          <w:noProof/>
          <w:color w:val="auto"/>
        </w:rPr>
        <w:t>3</w:t>
      </w:r>
      <w:r w:rsidR="00E267B6" w:rsidRPr="003F5AC8">
        <w:rPr>
          <w:rFonts w:asciiTheme="majorHAnsi" w:hAnsiTheme="majorHAnsi"/>
          <w:color w:val="auto"/>
        </w:rPr>
        <w:fldChar w:fldCharType="end"/>
      </w:r>
      <w:bookmarkEnd w:id="5"/>
      <w:r w:rsidRPr="003F5AC8">
        <w:rPr>
          <w:rFonts w:asciiTheme="majorHAnsi" w:hAnsiTheme="majorHAnsi"/>
          <w:color w:val="auto"/>
        </w:rPr>
        <w:t xml:space="preserve">: </w:t>
      </w:r>
      <w:r>
        <w:rPr>
          <w:rFonts w:asciiTheme="majorHAnsi" w:hAnsiTheme="majorHAnsi"/>
          <w:color w:val="auto"/>
        </w:rPr>
        <w:t>O</w:t>
      </w:r>
      <w:r w:rsidRPr="003F5AC8">
        <w:rPr>
          <w:rFonts w:asciiTheme="majorHAnsi" w:hAnsiTheme="majorHAnsi"/>
          <w:color w:val="auto"/>
        </w:rPr>
        <w:t>nda eletromagnética, sendo o campo elétrico (E), o campo m</w:t>
      </w:r>
      <w:r>
        <w:rPr>
          <w:rFonts w:asciiTheme="majorHAnsi" w:hAnsiTheme="majorHAnsi"/>
          <w:color w:val="auto"/>
        </w:rPr>
        <w:t>agnético (B) e a velocidade (V).</w:t>
      </w:r>
      <w:bookmarkEnd w:id="6"/>
    </w:p>
    <w:p w14:paraId="475CDB7E" w14:textId="77777777" w:rsidR="0090749B" w:rsidRPr="00C90780" w:rsidRDefault="0090749B" w:rsidP="0090749B">
      <w:pPr>
        <w:jc w:val="both"/>
        <w:rPr>
          <w:rFonts w:asciiTheme="majorHAnsi" w:hAnsiTheme="majorHAnsi"/>
        </w:rPr>
      </w:pPr>
    </w:p>
    <w:p w14:paraId="505D3A47" w14:textId="77777777" w:rsidR="0090749B" w:rsidRPr="00C90780" w:rsidRDefault="0090749B" w:rsidP="0090749B">
      <w:pPr>
        <w:jc w:val="both"/>
        <w:rPr>
          <w:rFonts w:asciiTheme="majorHAnsi" w:hAnsiTheme="majorHAnsi"/>
        </w:rPr>
      </w:pPr>
      <w:r w:rsidRPr="00C90780">
        <w:rPr>
          <w:rFonts w:asciiTheme="majorHAnsi" w:hAnsiTheme="majorHAnsi"/>
        </w:rPr>
        <w:t>O PLR SYSTEM®, assim, associa benefícios da utili</w:t>
      </w:r>
      <w:r>
        <w:rPr>
          <w:rFonts w:asciiTheme="majorHAnsi" w:hAnsiTheme="majorHAnsi"/>
        </w:rPr>
        <w:t xml:space="preserve">zação de ondas magnéticas e de </w:t>
      </w:r>
      <w:r w:rsidRPr="00466CD9">
        <w:rPr>
          <w:rFonts w:asciiTheme="majorHAnsi" w:hAnsiTheme="majorHAnsi"/>
        </w:rPr>
        <w:t xml:space="preserve">luz </w:t>
      </w:r>
      <w:r w:rsidRPr="00C90780">
        <w:rPr>
          <w:rFonts w:asciiTheme="majorHAnsi" w:hAnsiTheme="majorHAnsi"/>
        </w:rPr>
        <w:t>pulsadas trabalhando das seguintes maneiras:</w:t>
      </w:r>
    </w:p>
    <w:p w14:paraId="239196E7" w14:textId="77777777" w:rsidR="0090749B" w:rsidRPr="00C90780" w:rsidRDefault="0090749B" w:rsidP="0090749B">
      <w:pPr>
        <w:jc w:val="both"/>
        <w:rPr>
          <w:rFonts w:asciiTheme="majorHAnsi" w:hAnsiTheme="majorHAnsi"/>
        </w:rPr>
      </w:pPr>
    </w:p>
    <w:p w14:paraId="2356DEFB" w14:textId="77777777" w:rsidR="0090749B" w:rsidRPr="00291C1E" w:rsidRDefault="0090749B" w:rsidP="0090749B">
      <w:pPr>
        <w:pStyle w:val="PargrafodaLista"/>
        <w:numPr>
          <w:ilvl w:val="0"/>
          <w:numId w:val="3"/>
        </w:numPr>
        <w:spacing w:before="100" w:beforeAutospacing="1" w:after="100" w:afterAutospacing="1" w:line="259" w:lineRule="auto"/>
        <w:jc w:val="both"/>
        <w:rPr>
          <w:rFonts w:asciiTheme="majorHAnsi" w:hAnsiTheme="majorHAnsi"/>
        </w:rPr>
      </w:pPr>
      <w:r w:rsidRPr="00C90780">
        <w:rPr>
          <w:rFonts w:asciiTheme="majorHAnsi" w:hAnsiTheme="majorHAnsi"/>
        </w:rPr>
        <w:t xml:space="preserve">Emissão de Ondas Magnéticas Pulsadas (OMP): Uma fraca corrente elétrica cria um campo magnético, o qual será modulado por uma frequência escolhida. Para esse </w:t>
      </w:r>
      <w:r w:rsidRPr="00C90780">
        <w:rPr>
          <w:rFonts w:asciiTheme="majorHAnsi" w:hAnsiTheme="majorHAnsi"/>
        </w:rPr>
        <w:lastRenderedPageBreak/>
        <w:t>modo o software do PLR SYSTEM® disponibiliza 20 diferentes frequências. Dessa forma o PLR SYSTEM® gera um campo eletromagnético pulsado (</w:t>
      </w:r>
      <w:proofErr w:type="spellStart"/>
      <w:r w:rsidRPr="00291C1E">
        <w:rPr>
          <w:rFonts w:asciiTheme="majorHAnsi" w:hAnsiTheme="majorHAnsi"/>
          <w:i/>
        </w:rPr>
        <w:t>Pulsed</w:t>
      </w:r>
      <w:proofErr w:type="spellEnd"/>
      <w:r w:rsidRPr="00291C1E">
        <w:rPr>
          <w:rFonts w:asciiTheme="majorHAnsi" w:hAnsiTheme="majorHAnsi"/>
        </w:rPr>
        <w:t xml:space="preserve"> </w:t>
      </w:r>
      <w:proofErr w:type="spellStart"/>
      <w:r w:rsidRPr="00291C1E">
        <w:rPr>
          <w:rFonts w:asciiTheme="majorHAnsi" w:hAnsiTheme="majorHAnsi"/>
          <w:i/>
        </w:rPr>
        <w:t>Electromagnetic</w:t>
      </w:r>
      <w:proofErr w:type="spellEnd"/>
      <w:r w:rsidRPr="00291C1E">
        <w:rPr>
          <w:rFonts w:asciiTheme="majorHAnsi" w:hAnsiTheme="majorHAnsi"/>
          <w:i/>
        </w:rPr>
        <w:t xml:space="preserve"> Fields</w:t>
      </w:r>
      <w:r w:rsidRPr="00291C1E">
        <w:rPr>
          <w:rFonts w:asciiTheme="majorHAnsi" w:hAnsiTheme="majorHAnsi"/>
        </w:rPr>
        <w:t xml:space="preserve"> - PEMF).</w:t>
      </w:r>
    </w:p>
    <w:p w14:paraId="56B50C76" w14:textId="77777777" w:rsidR="0090749B" w:rsidRPr="00C90780" w:rsidRDefault="0090749B" w:rsidP="0090749B">
      <w:pPr>
        <w:pStyle w:val="PargrafodaLista"/>
        <w:spacing w:before="100" w:beforeAutospacing="1" w:after="100" w:afterAutospacing="1" w:line="259" w:lineRule="auto"/>
        <w:jc w:val="both"/>
        <w:rPr>
          <w:rFonts w:asciiTheme="majorHAnsi" w:hAnsiTheme="majorHAnsi"/>
        </w:rPr>
      </w:pPr>
    </w:p>
    <w:p w14:paraId="7AABFD6E" w14:textId="77777777" w:rsidR="0090749B" w:rsidRPr="00C90780" w:rsidRDefault="0090749B" w:rsidP="0090749B">
      <w:pPr>
        <w:pStyle w:val="PargrafodaLista"/>
        <w:numPr>
          <w:ilvl w:val="0"/>
          <w:numId w:val="3"/>
        </w:numPr>
        <w:spacing w:before="100" w:beforeAutospacing="1" w:after="100" w:afterAutospacing="1" w:line="259" w:lineRule="auto"/>
        <w:jc w:val="both"/>
        <w:rPr>
          <w:rFonts w:asciiTheme="majorHAnsi" w:hAnsiTheme="majorHAnsi"/>
        </w:rPr>
      </w:pPr>
      <w:r w:rsidRPr="00C90780">
        <w:rPr>
          <w:rFonts w:asciiTheme="majorHAnsi" w:hAnsiTheme="majorHAnsi"/>
        </w:rPr>
        <w:t xml:space="preserve">Emissão Luz e Magnético Pulsado (LMP): As duas luzes emitidas pelo aparelho (vermelha e infravermelha) </w:t>
      </w:r>
      <w:r w:rsidRPr="00E6125A">
        <w:rPr>
          <w:rFonts w:asciiTheme="majorHAnsi" w:hAnsiTheme="majorHAnsi"/>
        </w:rPr>
        <w:t>somadas</w:t>
      </w:r>
      <w:r w:rsidRPr="00C90780">
        <w:rPr>
          <w:rFonts w:asciiTheme="majorHAnsi" w:hAnsiTheme="majorHAnsi"/>
        </w:rPr>
        <w:t xml:space="preserve"> ao OMP descrito acima são ativad</w:t>
      </w:r>
      <w:r>
        <w:rPr>
          <w:rFonts w:asciiTheme="majorHAnsi" w:hAnsiTheme="majorHAnsi"/>
        </w:rPr>
        <w:t>a</w:t>
      </w:r>
      <w:r w:rsidRPr="00C90780">
        <w:rPr>
          <w:rFonts w:asciiTheme="majorHAnsi" w:hAnsiTheme="majorHAnsi"/>
        </w:rPr>
        <w:t xml:space="preserve">s </w:t>
      </w:r>
      <w:r>
        <w:rPr>
          <w:rFonts w:asciiTheme="majorHAnsi" w:hAnsiTheme="majorHAnsi"/>
        </w:rPr>
        <w:t>sincronicamente</w:t>
      </w:r>
      <w:r w:rsidRPr="00C90780">
        <w:rPr>
          <w:rFonts w:asciiTheme="majorHAnsi" w:hAnsiTheme="majorHAnsi"/>
        </w:rPr>
        <w:t>. Portando, na aplicação do LMP são emitid</w:t>
      </w:r>
      <w:r>
        <w:rPr>
          <w:rFonts w:asciiTheme="majorHAnsi" w:hAnsiTheme="majorHAnsi"/>
        </w:rPr>
        <w:t>o</w:t>
      </w:r>
      <w:r w:rsidRPr="00C90780">
        <w:rPr>
          <w:rFonts w:asciiTheme="majorHAnsi" w:hAnsiTheme="majorHAnsi"/>
        </w:rPr>
        <w:t>s três tipos de ondas</w:t>
      </w:r>
      <w:r>
        <w:rPr>
          <w:rFonts w:asciiTheme="majorHAnsi" w:hAnsiTheme="majorHAnsi"/>
        </w:rPr>
        <w:t>,</w:t>
      </w:r>
      <w:r w:rsidRPr="00C90780">
        <w:rPr>
          <w:rFonts w:asciiTheme="majorHAnsi" w:hAnsiTheme="majorHAnsi"/>
        </w:rPr>
        <w:t xml:space="preserve"> as quais são modulad</w:t>
      </w:r>
      <w:r>
        <w:rPr>
          <w:rFonts w:asciiTheme="majorHAnsi" w:hAnsiTheme="majorHAnsi"/>
        </w:rPr>
        <w:t>a</w:t>
      </w:r>
      <w:r w:rsidRPr="00C90780">
        <w:rPr>
          <w:rFonts w:asciiTheme="majorHAnsi" w:hAnsiTheme="majorHAnsi"/>
        </w:rPr>
        <w:t>s por uma frequência escolhida. Para esse modo o software do PLR SYSTEM® disponibiliza 37 frequências.</w:t>
      </w:r>
    </w:p>
    <w:p w14:paraId="33265AC0" w14:textId="77777777" w:rsidR="0090749B" w:rsidRPr="00C90780" w:rsidRDefault="0090749B" w:rsidP="0090749B">
      <w:pPr>
        <w:jc w:val="both"/>
        <w:rPr>
          <w:rFonts w:asciiTheme="majorHAnsi" w:hAnsiTheme="majorHAnsi"/>
        </w:rPr>
      </w:pPr>
    </w:p>
    <w:p w14:paraId="61743FE7" w14:textId="77777777" w:rsidR="0090749B" w:rsidRPr="004A6D8B" w:rsidRDefault="0090749B" w:rsidP="00865548">
      <w:pPr>
        <w:jc w:val="both"/>
        <w:rPr>
          <w:rFonts w:asciiTheme="majorHAnsi" w:hAnsiTheme="majorHAnsi"/>
        </w:rPr>
      </w:pPr>
      <w:r w:rsidRPr="00C90780">
        <w:rPr>
          <w:rFonts w:asciiTheme="majorHAnsi" w:hAnsiTheme="majorHAnsi"/>
        </w:rPr>
        <w:t xml:space="preserve">O PLR SYSTEM®, assim, além de associar benefícios de duas fontes de ativação do metabolismo celular (emissão de luz e de campo magnético) que usualmente </w:t>
      </w:r>
      <w:r w:rsidR="00865548">
        <w:rPr>
          <w:rFonts w:asciiTheme="majorHAnsi" w:hAnsiTheme="majorHAnsi"/>
        </w:rPr>
        <w:t>são e</w:t>
      </w:r>
      <w:r w:rsidRPr="00C90780">
        <w:rPr>
          <w:rFonts w:asciiTheme="majorHAnsi" w:hAnsiTheme="majorHAnsi"/>
        </w:rPr>
        <w:t>ncontra</w:t>
      </w:r>
      <w:r w:rsidR="00865548">
        <w:rPr>
          <w:rFonts w:asciiTheme="majorHAnsi" w:hAnsiTheme="majorHAnsi"/>
        </w:rPr>
        <w:t>das</w:t>
      </w:r>
      <w:r w:rsidRPr="00C90780">
        <w:rPr>
          <w:rFonts w:asciiTheme="majorHAnsi" w:hAnsiTheme="majorHAnsi"/>
        </w:rPr>
        <w:t xml:space="preserve"> em equipamentos distintos aprovados e utilizados no continente europeu e nas Américas, inclusive no Brasil, inova ao emitir conjuntamente </w:t>
      </w:r>
      <w:r w:rsidR="00865548" w:rsidRPr="00C90780">
        <w:rPr>
          <w:rFonts w:asciiTheme="majorHAnsi" w:hAnsiTheme="majorHAnsi"/>
        </w:rPr>
        <w:t>ambas as</w:t>
      </w:r>
      <w:r w:rsidRPr="00C90780">
        <w:rPr>
          <w:rFonts w:asciiTheme="majorHAnsi" w:hAnsiTheme="majorHAnsi"/>
        </w:rPr>
        <w:t xml:space="preserve"> </w:t>
      </w:r>
      <w:r w:rsidR="00865548">
        <w:rPr>
          <w:rFonts w:asciiTheme="majorHAnsi" w:hAnsiTheme="majorHAnsi"/>
        </w:rPr>
        <w:t xml:space="preserve">fontes </w:t>
      </w:r>
      <w:r w:rsidRPr="00C90780">
        <w:rPr>
          <w:rFonts w:asciiTheme="majorHAnsi" w:hAnsiTheme="majorHAnsi"/>
        </w:rPr>
        <w:t xml:space="preserve">com frequências de pulso sincronizadas. </w:t>
      </w:r>
      <w:r w:rsidRPr="004A6D8B">
        <w:rPr>
          <w:rFonts w:asciiTheme="majorHAnsi" w:hAnsiTheme="majorHAnsi"/>
        </w:rPr>
        <w:t>Veja no Anexo 0</w:t>
      </w:r>
      <w:r w:rsidR="009B6A24">
        <w:rPr>
          <w:rFonts w:asciiTheme="majorHAnsi" w:hAnsiTheme="majorHAnsi"/>
        </w:rPr>
        <w:t>2</w:t>
      </w:r>
      <w:r w:rsidRPr="004A6D8B">
        <w:rPr>
          <w:rFonts w:asciiTheme="majorHAnsi" w:hAnsiTheme="majorHAnsi"/>
        </w:rPr>
        <w:t xml:space="preserve"> a aprovação no Mercado Comum Europeu</w:t>
      </w:r>
      <w:r>
        <w:rPr>
          <w:rFonts w:asciiTheme="majorHAnsi" w:hAnsiTheme="majorHAnsi"/>
        </w:rPr>
        <w:t>, vale ressaltar que foi aprovado como classe I.</w:t>
      </w:r>
    </w:p>
    <w:p w14:paraId="43C47E0C" w14:textId="77777777" w:rsidR="0090749B" w:rsidRPr="00C90780" w:rsidRDefault="0090749B" w:rsidP="0090749B">
      <w:pPr>
        <w:jc w:val="both"/>
        <w:rPr>
          <w:rFonts w:asciiTheme="majorHAnsi" w:hAnsiTheme="majorHAnsi"/>
        </w:rPr>
      </w:pPr>
    </w:p>
    <w:p w14:paraId="6424793C" w14:textId="77777777" w:rsidR="0090749B" w:rsidRDefault="00865548" w:rsidP="00865548">
      <w:pPr>
        <w:jc w:val="both"/>
        <w:rPr>
          <w:rFonts w:asciiTheme="majorHAnsi" w:hAnsiTheme="majorHAnsi"/>
        </w:rPr>
      </w:pPr>
      <w:r>
        <w:rPr>
          <w:rFonts w:asciiTheme="majorHAnsi" w:hAnsiTheme="majorHAnsi"/>
        </w:rPr>
        <w:t>Mesmo sendo inovador,</w:t>
      </w:r>
      <w:r w:rsidR="0090749B" w:rsidRPr="00C90780">
        <w:rPr>
          <w:rFonts w:asciiTheme="majorHAnsi" w:hAnsiTheme="majorHAnsi"/>
        </w:rPr>
        <w:t xml:space="preserve"> o PLR SYSTEM® é similar a outros equipamentos existentes no exterior e no mercado brasileiro</w:t>
      </w:r>
      <w:r w:rsidR="0090749B" w:rsidRPr="00124FB1">
        <w:rPr>
          <w:rFonts w:asciiTheme="majorHAnsi" w:hAnsiTheme="majorHAnsi"/>
        </w:rPr>
        <w:t xml:space="preserve">. </w:t>
      </w:r>
      <w:r w:rsidR="0090749B">
        <w:rPr>
          <w:rFonts w:asciiTheme="majorHAnsi" w:hAnsiTheme="majorHAnsi"/>
        </w:rPr>
        <w:t>Entretanto</w:t>
      </w:r>
      <w:r w:rsidR="0090749B" w:rsidRPr="00C90780">
        <w:rPr>
          <w:rFonts w:asciiTheme="majorHAnsi" w:hAnsiTheme="majorHAnsi"/>
        </w:rPr>
        <w:t xml:space="preserve"> não apresenta diferença nos instrumentos físicos utilizados a não ser </w:t>
      </w:r>
      <w:r>
        <w:rPr>
          <w:rFonts w:asciiTheme="majorHAnsi" w:hAnsiTheme="majorHAnsi"/>
        </w:rPr>
        <w:t>n</w:t>
      </w:r>
      <w:r w:rsidR="0090749B" w:rsidRPr="00C90780">
        <w:rPr>
          <w:rFonts w:asciiTheme="majorHAnsi" w:hAnsiTheme="majorHAnsi"/>
        </w:rPr>
        <w:t>a funcionalidade do “2 em 1”. A associação de dois tipos de ondas (magnética e luz), simultaneamente, não produz interação sinérgica ou inibitória, o que é amplamente conhecido, até porque na natureza ambas são amplamente difundidas e coexistentes. Desse modo pode-se afirmar que o efeito do uso combinado de ambas</w:t>
      </w:r>
      <w:r>
        <w:rPr>
          <w:rFonts w:asciiTheme="majorHAnsi" w:hAnsiTheme="majorHAnsi"/>
        </w:rPr>
        <w:t xml:space="preserve"> as ondas </w:t>
      </w:r>
      <w:r w:rsidR="0090749B" w:rsidRPr="00C90780">
        <w:rPr>
          <w:rFonts w:asciiTheme="majorHAnsi" w:hAnsiTheme="majorHAnsi"/>
        </w:rPr>
        <w:t>representa</w:t>
      </w:r>
      <w:r>
        <w:rPr>
          <w:rFonts w:asciiTheme="majorHAnsi" w:hAnsiTheme="majorHAnsi"/>
        </w:rPr>
        <w:t xml:space="preserve"> unicamente</w:t>
      </w:r>
      <w:r w:rsidR="0090749B" w:rsidRPr="00C90780">
        <w:rPr>
          <w:rFonts w:asciiTheme="majorHAnsi" w:hAnsiTheme="majorHAnsi"/>
        </w:rPr>
        <w:t xml:space="preserve"> a soma dos efeitos, sendo um de maior penetrabilidade e condução tecidual (ondas magnéticas), atingindo </w:t>
      </w:r>
      <w:r>
        <w:rPr>
          <w:rFonts w:asciiTheme="majorHAnsi" w:hAnsiTheme="majorHAnsi"/>
        </w:rPr>
        <w:t>lugares</w:t>
      </w:r>
      <w:r w:rsidR="0090749B" w:rsidRPr="00C90780">
        <w:rPr>
          <w:rFonts w:asciiTheme="majorHAnsi" w:hAnsiTheme="majorHAnsi"/>
        </w:rPr>
        <w:t xml:space="preserve"> mais profundos, como órgãos interno</w:t>
      </w:r>
      <w:r>
        <w:rPr>
          <w:rFonts w:asciiTheme="majorHAnsi" w:hAnsiTheme="majorHAnsi"/>
        </w:rPr>
        <w:t>s,</w:t>
      </w:r>
      <w:r w:rsidR="0090749B" w:rsidRPr="00C90780">
        <w:rPr>
          <w:rFonts w:asciiTheme="majorHAnsi" w:hAnsiTheme="majorHAnsi"/>
        </w:rPr>
        <w:t xml:space="preserve"> e distantes pelo sistema nervoso periférico motor e autônomo, enquanto a onda de luz pulsante não penetra mais do que pouc</w:t>
      </w:r>
      <w:r w:rsidR="0090749B">
        <w:rPr>
          <w:rFonts w:asciiTheme="majorHAnsi" w:hAnsiTheme="majorHAnsi"/>
        </w:rPr>
        <w:t>os centímetros abaixo da pele.</w:t>
      </w:r>
    </w:p>
    <w:p w14:paraId="664BDBB2" w14:textId="77777777" w:rsidR="0090749B" w:rsidRDefault="0090749B" w:rsidP="0090749B">
      <w:pPr>
        <w:jc w:val="both"/>
        <w:rPr>
          <w:rFonts w:asciiTheme="majorHAnsi" w:hAnsiTheme="majorHAnsi"/>
        </w:rPr>
      </w:pPr>
    </w:p>
    <w:p w14:paraId="073820E5" w14:textId="77777777" w:rsidR="0090749B" w:rsidRPr="004A6D8B" w:rsidRDefault="0090749B" w:rsidP="00673E3B">
      <w:pPr>
        <w:jc w:val="both"/>
        <w:rPr>
          <w:rFonts w:asciiTheme="majorHAnsi" w:hAnsiTheme="majorHAnsi"/>
        </w:rPr>
      </w:pPr>
      <w:r w:rsidRPr="004A6D8B">
        <w:rPr>
          <w:rFonts w:asciiTheme="majorHAnsi" w:hAnsiTheme="majorHAnsi"/>
        </w:rPr>
        <w:t>O equipamento precursor do PLRSYSTEM foi denominado Kurator, tendo sido desenvolvido na Rússia no início dos anos 2000.  No trabalho,</w:t>
      </w:r>
      <w:r>
        <w:rPr>
          <w:rFonts w:asciiTheme="majorHAnsi" w:hAnsiTheme="majorHAnsi"/>
        </w:rPr>
        <w:t xml:space="preserve"> [48</w:t>
      </w:r>
      <w:r w:rsidRPr="00130CE2">
        <w:rPr>
          <w:rFonts w:asciiTheme="majorHAnsi" w:hAnsiTheme="majorHAnsi"/>
        </w:rPr>
        <w:t xml:space="preserve">] - </w:t>
      </w:r>
      <w:r w:rsidRPr="000017C5">
        <w:rPr>
          <w:rFonts w:asciiTheme="majorHAnsi" w:hAnsiTheme="majorHAnsi"/>
        </w:rPr>
        <w:t>Zaichkina, S. I. et al., 2009</w:t>
      </w:r>
      <w:r w:rsidRPr="004A6D8B">
        <w:rPr>
          <w:rFonts w:asciiTheme="majorHAnsi" w:hAnsiTheme="majorHAnsi"/>
        </w:rPr>
        <w:t>, está o resultado de uma publicação que testa o infravermelho, 850 nm, com a frequência pulsada de 101 Hz, que são idênticas ao PLRSYSTEM, no entanto houve um aprimoramento no equipamento, tendo sido adicionad</w:t>
      </w:r>
      <w:r w:rsidR="00673E3B">
        <w:rPr>
          <w:rFonts w:asciiTheme="majorHAnsi" w:hAnsiTheme="majorHAnsi"/>
        </w:rPr>
        <w:t>a</w:t>
      </w:r>
      <w:r w:rsidRPr="004A6D8B">
        <w:rPr>
          <w:rFonts w:asciiTheme="majorHAnsi" w:hAnsiTheme="majorHAnsi"/>
        </w:rPr>
        <w:t xml:space="preserve"> uma luz vermelha, 660 nm, e um campo magnético, todos pulsados pela frequência de 101 Hz. </w:t>
      </w:r>
    </w:p>
    <w:p w14:paraId="0F52B3E2" w14:textId="77777777" w:rsidR="0090749B" w:rsidRPr="00C90780" w:rsidRDefault="0090749B" w:rsidP="0090749B">
      <w:pPr>
        <w:jc w:val="both"/>
        <w:rPr>
          <w:rFonts w:asciiTheme="majorHAnsi" w:hAnsiTheme="majorHAnsi"/>
        </w:rPr>
      </w:pPr>
    </w:p>
    <w:p w14:paraId="72CB8B89" w14:textId="77777777" w:rsidR="0090749B" w:rsidRPr="00C90780" w:rsidRDefault="0090749B" w:rsidP="0090749B">
      <w:pPr>
        <w:jc w:val="both"/>
        <w:rPr>
          <w:rFonts w:asciiTheme="majorHAnsi" w:hAnsiTheme="majorHAnsi"/>
        </w:rPr>
      </w:pPr>
    </w:p>
    <w:p w14:paraId="05B50DF2" w14:textId="77777777" w:rsidR="0090749B" w:rsidRPr="00C90780" w:rsidRDefault="0090749B" w:rsidP="0090749B">
      <w:pPr>
        <w:pStyle w:val="Ttulo1"/>
        <w:jc w:val="both"/>
        <w:rPr>
          <w:color w:val="auto"/>
          <w:sz w:val="32"/>
          <w:szCs w:val="32"/>
        </w:rPr>
      </w:pPr>
      <w:bookmarkStart w:id="7" w:name="_Toc449700651"/>
      <w:r w:rsidRPr="00C90780">
        <w:rPr>
          <w:color w:val="auto"/>
          <w:sz w:val="32"/>
          <w:szCs w:val="32"/>
        </w:rPr>
        <w:t>CARACTERÍSTICAS DAS EMISSÕES:</w:t>
      </w:r>
      <w:bookmarkEnd w:id="7"/>
    </w:p>
    <w:p w14:paraId="0DE4A41B" w14:textId="77777777" w:rsidR="0090749B" w:rsidRPr="00C90780" w:rsidRDefault="0090749B" w:rsidP="0090749B">
      <w:pPr>
        <w:jc w:val="both"/>
        <w:rPr>
          <w:rFonts w:asciiTheme="majorHAnsi" w:hAnsiTheme="majorHAnsi"/>
        </w:rPr>
      </w:pPr>
    </w:p>
    <w:p w14:paraId="17785336" w14:textId="77777777" w:rsidR="0090749B" w:rsidRPr="00C90780" w:rsidRDefault="0090749B" w:rsidP="0090749B">
      <w:pPr>
        <w:jc w:val="both"/>
        <w:rPr>
          <w:rFonts w:asciiTheme="majorHAnsi" w:hAnsiTheme="majorHAnsi"/>
        </w:rPr>
      </w:pPr>
      <w:r w:rsidRPr="00C90780">
        <w:rPr>
          <w:rFonts w:asciiTheme="majorHAnsi" w:hAnsiTheme="majorHAnsi"/>
        </w:rPr>
        <w:t xml:space="preserve">Como pode ser observado na </w:t>
      </w:r>
      <w:r w:rsidR="00307F61">
        <w:fldChar w:fldCharType="begin"/>
      </w:r>
      <w:r w:rsidR="00307F61">
        <w:instrText xml:space="preserve"> REF _Ref426355191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rPr>
        <w:t>4</w:t>
      </w:r>
      <w:r w:rsidR="00307F61">
        <w:fldChar w:fldCharType="end"/>
      </w:r>
      <w:r w:rsidRPr="00C90780">
        <w:rPr>
          <w:rFonts w:asciiTheme="majorHAnsi" w:hAnsiTheme="majorHAnsi"/>
        </w:rPr>
        <w:t xml:space="preserve">, as diferentes frequências programadas no PLR SYSTEM® seguem uma linha de tendência exponencial; como a escala do eixo Y é logarítmica, </w:t>
      </w:r>
      <w:r w:rsidRPr="00C90780">
        <w:rPr>
          <w:rFonts w:asciiTheme="majorHAnsi" w:hAnsiTheme="majorHAnsi"/>
        </w:rPr>
        <w:lastRenderedPageBreak/>
        <w:t>a linha de tendência está representada por uma reta. As frequências em azul modulam a luz e o campo magnético (LMP) e as em vermelho modulam apenas o campo magnético (OMP).</w:t>
      </w:r>
    </w:p>
    <w:p w14:paraId="7E1D0951" w14:textId="77777777" w:rsidR="0090749B" w:rsidRPr="00C90780" w:rsidRDefault="0090749B" w:rsidP="0090749B">
      <w:pPr>
        <w:jc w:val="both"/>
        <w:rPr>
          <w:rFonts w:asciiTheme="majorHAnsi" w:hAnsiTheme="majorHAnsi"/>
        </w:rPr>
      </w:pPr>
    </w:p>
    <w:p w14:paraId="3AFB6C4D" w14:textId="77777777" w:rsidR="0090749B" w:rsidRPr="00C90780" w:rsidRDefault="002A5F1B" w:rsidP="0090749B">
      <w:pPr>
        <w:jc w:val="center"/>
        <w:rPr>
          <w:rFonts w:asciiTheme="majorHAnsi" w:hAnsiTheme="majorHAnsi"/>
        </w:rPr>
      </w:pPr>
      <w:r>
        <w:rPr>
          <w:rFonts w:asciiTheme="majorHAnsi" w:hAnsiTheme="majorHAnsi"/>
          <w:noProof/>
          <w:lang w:eastAsia="pt-BR"/>
        </w:rPr>
        <mc:AlternateContent>
          <mc:Choice Requires="wps">
            <w:drawing>
              <wp:anchor distT="0" distB="0" distL="114300" distR="114300" simplePos="0" relativeHeight="251658240" behindDoc="0" locked="0" layoutInCell="1" allowOverlap="1" wp14:anchorId="7C7FB986" wp14:editId="4AFD47B5">
                <wp:simplePos x="0" y="0"/>
                <wp:positionH relativeFrom="column">
                  <wp:posOffset>690245</wp:posOffset>
                </wp:positionH>
                <wp:positionV relativeFrom="paragraph">
                  <wp:posOffset>461645</wp:posOffset>
                </wp:positionV>
                <wp:extent cx="3876675" cy="904875"/>
                <wp:effectExtent l="0" t="0" r="28575" b="28575"/>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0AC7A2" id="_x0000_t32" coordsize="21600,21600" o:spt="32" o:oned="t" path="m,l21600,21600e" filled="f">
                <v:path arrowok="t" fillok="f" o:connecttype="none"/>
                <o:lock v:ext="edit" shapetype="t"/>
              </v:shapetype>
              <v:shape id="AutoShape 4" o:spid="_x0000_s1026" type="#_x0000_t32" style="position:absolute;margin-left:54.35pt;margin-top:36.35pt;width:305.25pt;height:71.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"/>
            </w:pict>
          </mc:Fallback>
        </mc:AlternateContent>
      </w:r>
      <w:r w:rsidR="0090749B" w:rsidRPr="00C90780">
        <w:rPr>
          <w:rFonts w:asciiTheme="majorHAnsi" w:hAnsiTheme="majorHAnsi"/>
          <w:noProof/>
          <w:lang w:eastAsia="pt-BR"/>
        </w:rPr>
        <w:drawing>
          <wp:inline distT="0" distB="0" distL="0" distR="0" wp14:anchorId="71B4D8AC" wp14:editId="41E92A3B">
            <wp:extent cx="5612130" cy="1896110"/>
            <wp:effectExtent l="0" t="0" r="7620" b="8890"/>
            <wp:docPr id="3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7693D2" w14:textId="77777777" w:rsidR="0090749B" w:rsidRPr="00C90780" w:rsidRDefault="0090749B" w:rsidP="0090749B">
      <w:pPr>
        <w:pStyle w:val="Legenda"/>
        <w:jc w:val="center"/>
        <w:rPr>
          <w:rFonts w:asciiTheme="majorHAnsi" w:hAnsiTheme="majorHAnsi"/>
          <w:color w:val="auto"/>
        </w:rPr>
      </w:pPr>
      <w:bookmarkStart w:id="8" w:name="_Ref426355191"/>
      <w:bookmarkStart w:id="9" w:name="_Toc449700678"/>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4</w:t>
      </w:r>
      <w:r w:rsidR="00E267B6" w:rsidRPr="00C90780">
        <w:rPr>
          <w:rFonts w:asciiTheme="majorHAnsi" w:hAnsiTheme="majorHAnsi"/>
          <w:color w:val="auto"/>
        </w:rPr>
        <w:fldChar w:fldCharType="end"/>
      </w:r>
      <w:bookmarkEnd w:id="8"/>
      <w:r w:rsidRPr="00C90780">
        <w:rPr>
          <w:rFonts w:asciiTheme="majorHAnsi" w:hAnsiTheme="majorHAnsi"/>
          <w:color w:val="auto"/>
        </w:rPr>
        <w:t>: Distribuição de frequências</w:t>
      </w:r>
      <w:r>
        <w:rPr>
          <w:rFonts w:asciiTheme="majorHAnsi" w:hAnsiTheme="majorHAnsi"/>
          <w:color w:val="auto"/>
        </w:rPr>
        <w:t>.</w:t>
      </w:r>
      <w:bookmarkEnd w:id="9"/>
    </w:p>
    <w:p w14:paraId="1211D4EE" w14:textId="77777777" w:rsidR="0090749B" w:rsidRPr="00C90780" w:rsidRDefault="0090749B" w:rsidP="0090749B">
      <w:pPr>
        <w:jc w:val="both"/>
        <w:rPr>
          <w:rFonts w:asciiTheme="majorHAnsi" w:hAnsiTheme="majorHAnsi"/>
        </w:rPr>
      </w:pPr>
    </w:p>
    <w:p w14:paraId="512268AE" w14:textId="77777777" w:rsidR="0090749B" w:rsidRPr="00C90780" w:rsidRDefault="0090749B" w:rsidP="0090749B">
      <w:pPr>
        <w:jc w:val="both"/>
        <w:rPr>
          <w:rFonts w:asciiTheme="majorHAnsi" w:hAnsiTheme="majorHAnsi"/>
        </w:rPr>
      </w:pPr>
    </w:p>
    <w:p w14:paraId="3016BA39" w14:textId="77777777" w:rsidR="0090749B" w:rsidRPr="00C90780" w:rsidRDefault="0090749B" w:rsidP="0090749B">
      <w:pPr>
        <w:jc w:val="both"/>
        <w:rPr>
          <w:rFonts w:asciiTheme="majorHAnsi" w:hAnsiTheme="majorHAnsi"/>
        </w:rPr>
      </w:pPr>
      <w:r w:rsidRPr="00C90780">
        <w:rPr>
          <w:rFonts w:asciiTheme="majorHAnsi" w:hAnsiTheme="majorHAnsi"/>
        </w:rPr>
        <w:t>As características técnicas das emissões do PLR SYSTEM®, úteis aos profissionais do campo da terapia fotônica, podem ser assim resumidas:</w:t>
      </w:r>
    </w:p>
    <w:p w14:paraId="72F2DC78" w14:textId="77777777" w:rsidR="0090749B" w:rsidRPr="00C90780" w:rsidRDefault="0090749B" w:rsidP="0090749B">
      <w:pPr>
        <w:jc w:val="both"/>
        <w:rPr>
          <w:rFonts w:asciiTheme="majorHAnsi" w:hAnsiTheme="majorHAnsi"/>
        </w:rPr>
      </w:pPr>
    </w:p>
    <w:p w14:paraId="6A00D789" w14:textId="77777777" w:rsidR="0090749B" w:rsidRPr="00C90780" w:rsidRDefault="0090749B" w:rsidP="0090749B">
      <w:pPr>
        <w:pStyle w:val="PargrafodaLista"/>
        <w:numPr>
          <w:ilvl w:val="0"/>
          <w:numId w:val="1"/>
        </w:numPr>
        <w:jc w:val="both"/>
        <w:rPr>
          <w:rFonts w:asciiTheme="majorHAnsi" w:hAnsiTheme="majorHAnsi"/>
        </w:rPr>
      </w:pPr>
      <w:r w:rsidRPr="00C90780">
        <w:rPr>
          <w:rFonts w:asciiTheme="majorHAnsi" w:hAnsiTheme="majorHAnsi"/>
        </w:rPr>
        <w:t>Frequência de Pulso: &lt;1 a 11.200 Hz</w:t>
      </w:r>
      <w:r>
        <w:rPr>
          <w:rFonts w:asciiTheme="majorHAnsi" w:hAnsiTheme="majorHAnsi"/>
        </w:rPr>
        <w:t xml:space="preserve"> (</w:t>
      </w:r>
      <w:r w:rsidRPr="00F57070">
        <w:rPr>
          <w:rFonts w:asciiTheme="majorHAnsi" w:hAnsiTheme="majorHAnsi"/>
        </w:rPr>
        <w:t xml:space="preserve">veja o </w:t>
      </w:r>
      <w:r>
        <w:rPr>
          <w:rFonts w:asciiTheme="majorHAnsi" w:hAnsiTheme="majorHAnsi"/>
        </w:rPr>
        <w:t xml:space="preserve">trabalho </w:t>
      </w:r>
      <w:r w:rsidRPr="00F57070">
        <w:rPr>
          <w:rFonts w:asciiTheme="majorHAnsi" w:hAnsiTheme="majorHAnsi"/>
        </w:rPr>
        <w:t xml:space="preserve">sobre frequências pulsadas – </w:t>
      </w:r>
      <w:r>
        <w:rPr>
          <w:rFonts w:asciiTheme="majorHAnsi" w:hAnsiTheme="majorHAnsi"/>
        </w:rPr>
        <w:t xml:space="preserve">[8] </w:t>
      </w:r>
      <w:r w:rsidRPr="00130CE2">
        <w:rPr>
          <w:rFonts w:asciiTheme="majorHAnsi" w:hAnsiTheme="majorHAnsi"/>
        </w:rPr>
        <w:t>Hashmi, J. T. et al., 2010</w:t>
      </w:r>
      <w:r w:rsidRPr="00F57070">
        <w:rPr>
          <w:rFonts w:asciiTheme="majorHAnsi" w:hAnsiTheme="majorHAnsi"/>
        </w:rPr>
        <w:t>)</w:t>
      </w:r>
    </w:p>
    <w:p w14:paraId="3D598AFF" w14:textId="77777777" w:rsidR="0090749B" w:rsidRPr="00C90780" w:rsidRDefault="0090749B" w:rsidP="0090749B">
      <w:pPr>
        <w:pStyle w:val="PargrafodaLista"/>
        <w:numPr>
          <w:ilvl w:val="0"/>
          <w:numId w:val="1"/>
        </w:numPr>
        <w:jc w:val="both"/>
        <w:rPr>
          <w:rFonts w:asciiTheme="majorHAnsi" w:hAnsiTheme="majorHAnsi"/>
        </w:rPr>
      </w:pPr>
      <w:r w:rsidRPr="00C90780">
        <w:rPr>
          <w:rFonts w:asciiTheme="majorHAnsi" w:hAnsiTheme="majorHAnsi"/>
        </w:rPr>
        <w:t>Ciclos de Trabalhos (“</w:t>
      </w:r>
      <w:r w:rsidRPr="007009B2">
        <w:rPr>
          <w:rFonts w:asciiTheme="majorHAnsi" w:hAnsiTheme="majorHAnsi"/>
          <w:i/>
        </w:rPr>
        <w:t>Duty Cicle</w:t>
      </w:r>
      <w:r w:rsidRPr="00C90780">
        <w:rPr>
          <w:rFonts w:asciiTheme="majorHAnsi" w:hAnsiTheme="majorHAnsi"/>
        </w:rPr>
        <w:t>”): 2 ciclos – DC1 e DC2 (25% ativo – 1:3, o maior, e 20% ativo – 1:4, o menor).</w:t>
      </w:r>
    </w:p>
    <w:p w14:paraId="2F362584" w14:textId="77777777" w:rsidR="0090749B" w:rsidRPr="008D64F6" w:rsidRDefault="0090749B" w:rsidP="0090749B">
      <w:pPr>
        <w:pStyle w:val="PargrafodaLista"/>
        <w:numPr>
          <w:ilvl w:val="0"/>
          <w:numId w:val="1"/>
        </w:numPr>
        <w:jc w:val="both"/>
        <w:rPr>
          <w:rFonts w:asciiTheme="majorHAnsi" w:hAnsiTheme="majorHAnsi"/>
        </w:rPr>
      </w:pPr>
      <w:r w:rsidRPr="008D64F6">
        <w:rPr>
          <w:rFonts w:asciiTheme="majorHAnsi" w:hAnsiTheme="majorHAnsi"/>
        </w:rPr>
        <w:t>Luz Vermelha (V) – comprimento de onda da 660 nm +/- 3%</w:t>
      </w:r>
    </w:p>
    <w:p w14:paraId="4B49FA5D" w14:textId="77777777" w:rsidR="0090749B" w:rsidRPr="008D64F6" w:rsidRDefault="0090749B" w:rsidP="0090749B">
      <w:pPr>
        <w:pStyle w:val="PargrafodaLista"/>
        <w:ind w:firstLine="720"/>
        <w:jc w:val="both"/>
        <w:rPr>
          <w:rFonts w:asciiTheme="majorHAnsi" w:hAnsiTheme="majorHAnsi"/>
        </w:rPr>
      </w:pPr>
      <w:r w:rsidRPr="008D64F6">
        <w:rPr>
          <w:rFonts w:asciiTheme="majorHAnsi" w:hAnsiTheme="majorHAnsi"/>
        </w:rPr>
        <w:t>- Frequência da onda natural: 4,6 x 10</w:t>
      </w:r>
      <w:r w:rsidRPr="008D64F6">
        <w:rPr>
          <w:rFonts w:asciiTheme="majorHAnsi" w:hAnsiTheme="majorHAnsi"/>
          <w:vertAlign w:val="superscript"/>
        </w:rPr>
        <w:t>14</w:t>
      </w:r>
      <w:r w:rsidRPr="008D64F6">
        <w:rPr>
          <w:rFonts w:asciiTheme="majorHAnsi" w:hAnsiTheme="majorHAnsi"/>
        </w:rPr>
        <w:t xml:space="preserve"> Hz</w:t>
      </w:r>
    </w:p>
    <w:p w14:paraId="7016B193" w14:textId="77777777" w:rsidR="0090749B" w:rsidRPr="008D64F6" w:rsidRDefault="0090749B" w:rsidP="0090749B">
      <w:pPr>
        <w:pStyle w:val="PargrafodaLista"/>
        <w:jc w:val="both"/>
        <w:rPr>
          <w:rFonts w:asciiTheme="majorHAnsi" w:hAnsiTheme="majorHAnsi"/>
        </w:rPr>
      </w:pPr>
      <w:r w:rsidRPr="008D64F6">
        <w:rPr>
          <w:rFonts w:asciiTheme="majorHAnsi" w:hAnsiTheme="majorHAnsi"/>
        </w:rPr>
        <w:tab/>
        <w:t>- P</w:t>
      </w:r>
      <w:r w:rsidR="001E449A" w:rsidRPr="008D64F6">
        <w:rPr>
          <w:rFonts w:asciiTheme="majorHAnsi" w:hAnsiTheme="majorHAnsi"/>
        </w:rPr>
        <w:t>otência irradiada – 5,74</w:t>
      </w:r>
      <w:r w:rsidR="00153AA1" w:rsidRPr="008D64F6">
        <w:rPr>
          <w:rFonts w:asciiTheme="majorHAnsi" w:hAnsiTheme="majorHAnsi"/>
        </w:rPr>
        <w:t>%: DC1 (forte): 0,0003791</w:t>
      </w:r>
      <w:r w:rsidRPr="008D64F6">
        <w:rPr>
          <w:rFonts w:asciiTheme="majorHAnsi" w:hAnsiTheme="majorHAnsi"/>
        </w:rPr>
        <w:t xml:space="preserve"> W</w:t>
      </w:r>
      <w:r w:rsidR="00153AA1" w:rsidRPr="008D64F6">
        <w:rPr>
          <w:rFonts w:asciiTheme="majorHAnsi" w:hAnsiTheme="majorHAnsi"/>
        </w:rPr>
        <w:t>/cm2</w:t>
      </w:r>
      <w:r w:rsidRPr="008D64F6">
        <w:rPr>
          <w:rFonts w:asciiTheme="majorHAnsi" w:hAnsiTheme="majorHAnsi"/>
        </w:rPr>
        <w:t>; DC2</w:t>
      </w:r>
      <w:r w:rsidR="00153AA1" w:rsidRPr="008D64F6">
        <w:rPr>
          <w:rFonts w:asciiTheme="majorHAnsi" w:hAnsiTheme="majorHAnsi"/>
        </w:rPr>
        <w:t xml:space="preserve"> (fraco)</w:t>
      </w:r>
      <w:r w:rsidRPr="008D64F6">
        <w:rPr>
          <w:rFonts w:asciiTheme="majorHAnsi" w:hAnsiTheme="majorHAnsi"/>
        </w:rPr>
        <w:t>: 0,00</w:t>
      </w:r>
      <w:r w:rsidR="00153AA1" w:rsidRPr="008D64F6">
        <w:rPr>
          <w:rFonts w:asciiTheme="majorHAnsi" w:hAnsiTheme="majorHAnsi"/>
        </w:rPr>
        <w:t>03033</w:t>
      </w:r>
      <w:r w:rsidRPr="008D64F6">
        <w:rPr>
          <w:rFonts w:asciiTheme="majorHAnsi" w:hAnsiTheme="majorHAnsi"/>
        </w:rPr>
        <w:t xml:space="preserve"> W</w:t>
      </w:r>
      <w:r w:rsidR="00153AA1" w:rsidRPr="008D64F6">
        <w:rPr>
          <w:rFonts w:asciiTheme="majorHAnsi" w:hAnsiTheme="majorHAnsi"/>
        </w:rPr>
        <w:t>/cm2.</w:t>
      </w:r>
    </w:p>
    <w:p w14:paraId="31A754E8" w14:textId="77777777" w:rsidR="0090749B" w:rsidRPr="008D64F6" w:rsidRDefault="0090749B" w:rsidP="0090749B">
      <w:pPr>
        <w:pStyle w:val="PargrafodaLista"/>
        <w:jc w:val="both"/>
        <w:rPr>
          <w:rFonts w:asciiTheme="majorHAnsi" w:hAnsiTheme="majorHAnsi"/>
        </w:rPr>
      </w:pPr>
      <w:r w:rsidRPr="008D64F6">
        <w:rPr>
          <w:rFonts w:asciiTheme="majorHAnsi" w:hAnsiTheme="majorHAnsi"/>
        </w:rPr>
        <w:tab/>
        <w:t xml:space="preserve">- Densidade irradiada em </w:t>
      </w:r>
      <w:r w:rsidR="00153AA1" w:rsidRPr="008D64F6">
        <w:rPr>
          <w:rFonts w:asciiTheme="majorHAnsi" w:hAnsiTheme="majorHAnsi"/>
        </w:rPr>
        <w:t>J /</w:t>
      </w:r>
      <w:r w:rsidRPr="008D64F6">
        <w:rPr>
          <w:rFonts w:asciiTheme="majorHAnsi" w:hAnsiTheme="majorHAnsi"/>
        </w:rPr>
        <w:t>cm</w:t>
      </w:r>
      <w:r w:rsidR="00E01E43" w:rsidRPr="008D64F6">
        <w:rPr>
          <w:rFonts w:asciiTheme="majorHAnsi" w:hAnsiTheme="majorHAnsi"/>
          <w:vertAlign w:val="superscript"/>
        </w:rPr>
        <w:t xml:space="preserve">2 </w:t>
      </w:r>
      <w:r w:rsidR="00E01E43" w:rsidRPr="008D64F6">
        <w:rPr>
          <w:rFonts w:asciiTheme="majorHAnsi" w:hAnsiTheme="majorHAnsi"/>
        </w:rPr>
        <w:t>em</w:t>
      </w:r>
      <w:r w:rsidR="00153AA1" w:rsidRPr="008D64F6">
        <w:rPr>
          <w:rFonts w:asciiTheme="majorHAnsi" w:hAnsiTheme="majorHAnsi"/>
        </w:rPr>
        <w:t xml:space="preserve"> 1 </w:t>
      </w:r>
      <w:r w:rsidRPr="008D64F6">
        <w:rPr>
          <w:rFonts w:asciiTheme="majorHAnsi" w:hAnsiTheme="majorHAnsi"/>
        </w:rPr>
        <w:t>min: DC1: 0,0</w:t>
      </w:r>
      <w:r w:rsidR="00153AA1" w:rsidRPr="008D64F6">
        <w:rPr>
          <w:rFonts w:asciiTheme="majorHAnsi" w:hAnsiTheme="majorHAnsi"/>
        </w:rPr>
        <w:t>227489</w:t>
      </w:r>
      <w:r w:rsidRPr="008D64F6">
        <w:rPr>
          <w:rFonts w:asciiTheme="majorHAnsi" w:hAnsiTheme="majorHAnsi"/>
        </w:rPr>
        <w:t>; DC2: 0,0</w:t>
      </w:r>
      <w:r w:rsidR="00153AA1" w:rsidRPr="008D64F6">
        <w:rPr>
          <w:rFonts w:asciiTheme="majorHAnsi" w:hAnsiTheme="majorHAnsi"/>
        </w:rPr>
        <w:t>181991</w:t>
      </w:r>
      <w:r w:rsidRPr="008D64F6">
        <w:rPr>
          <w:rFonts w:asciiTheme="majorHAnsi" w:hAnsiTheme="majorHAnsi"/>
        </w:rPr>
        <w:t>.</w:t>
      </w:r>
    </w:p>
    <w:p w14:paraId="7B710F89" w14:textId="77777777" w:rsidR="0090749B" w:rsidRPr="008D64F6" w:rsidRDefault="0090749B" w:rsidP="0090749B">
      <w:pPr>
        <w:jc w:val="both"/>
        <w:rPr>
          <w:rFonts w:asciiTheme="majorHAnsi" w:hAnsiTheme="majorHAnsi"/>
        </w:rPr>
      </w:pPr>
      <w:r w:rsidRPr="008D64F6">
        <w:rPr>
          <w:rFonts w:asciiTheme="majorHAnsi" w:hAnsiTheme="majorHAnsi"/>
        </w:rPr>
        <w:t xml:space="preserve">       4.   Luz Infravermelha (IV) – comprimento de onda: de 850 nm +/- 3,5%</w:t>
      </w:r>
    </w:p>
    <w:p w14:paraId="3B6DF102" w14:textId="77777777" w:rsidR="0090749B" w:rsidRPr="008D64F6" w:rsidRDefault="0090749B" w:rsidP="0090749B">
      <w:pPr>
        <w:ind w:left="720" w:firstLine="720"/>
        <w:jc w:val="both"/>
        <w:rPr>
          <w:rFonts w:asciiTheme="majorHAnsi" w:hAnsiTheme="majorHAnsi"/>
        </w:rPr>
      </w:pPr>
      <w:r w:rsidRPr="008D64F6">
        <w:rPr>
          <w:rFonts w:asciiTheme="majorHAnsi" w:hAnsiTheme="majorHAnsi"/>
        </w:rPr>
        <w:t>- Frequência da onda natural: 3,5 x 10</w:t>
      </w:r>
      <w:r w:rsidRPr="008D64F6">
        <w:rPr>
          <w:rFonts w:asciiTheme="majorHAnsi" w:hAnsiTheme="majorHAnsi"/>
          <w:vertAlign w:val="superscript"/>
        </w:rPr>
        <w:t>14</w:t>
      </w:r>
      <w:r w:rsidRPr="008D64F6">
        <w:rPr>
          <w:rFonts w:asciiTheme="majorHAnsi" w:hAnsiTheme="majorHAnsi"/>
        </w:rPr>
        <w:t xml:space="preserve"> Hz</w:t>
      </w:r>
    </w:p>
    <w:p w14:paraId="03C3A57C" w14:textId="77777777" w:rsidR="0090749B" w:rsidRPr="008D64F6" w:rsidRDefault="0090749B" w:rsidP="0090749B">
      <w:pPr>
        <w:ind w:left="720" w:firstLine="720"/>
        <w:jc w:val="both"/>
        <w:rPr>
          <w:rFonts w:asciiTheme="majorHAnsi" w:hAnsiTheme="majorHAnsi"/>
        </w:rPr>
      </w:pPr>
      <w:r w:rsidRPr="008D64F6">
        <w:rPr>
          <w:rFonts w:asciiTheme="majorHAnsi" w:hAnsiTheme="majorHAnsi"/>
        </w:rPr>
        <w:t>- Potência irradiada/cm</w:t>
      </w:r>
      <w:r w:rsidRPr="008D64F6">
        <w:rPr>
          <w:rFonts w:asciiTheme="majorHAnsi" w:hAnsiTheme="majorHAnsi"/>
          <w:vertAlign w:val="superscript"/>
        </w:rPr>
        <w:t>2</w:t>
      </w:r>
      <w:r w:rsidR="00153AA1" w:rsidRPr="008D64F6">
        <w:rPr>
          <w:rFonts w:asciiTheme="majorHAnsi" w:hAnsiTheme="majorHAnsi"/>
        </w:rPr>
        <w:t xml:space="preserve"> – 34%: DC1: 0,005883 </w:t>
      </w:r>
      <w:r w:rsidRPr="008D64F6">
        <w:rPr>
          <w:rFonts w:asciiTheme="majorHAnsi" w:hAnsiTheme="majorHAnsi"/>
        </w:rPr>
        <w:t>W</w:t>
      </w:r>
      <w:r w:rsidR="00153AA1" w:rsidRPr="008D64F6">
        <w:rPr>
          <w:rFonts w:asciiTheme="majorHAnsi" w:hAnsiTheme="majorHAnsi"/>
        </w:rPr>
        <w:t>/cm2</w:t>
      </w:r>
      <w:r w:rsidRPr="008D64F6">
        <w:rPr>
          <w:rFonts w:asciiTheme="majorHAnsi" w:hAnsiTheme="majorHAnsi"/>
        </w:rPr>
        <w:t>; DC2: 0,0</w:t>
      </w:r>
      <w:r w:rsidR="00153AA1" w:rsidRPr="008D64F6">
        <w:rPr>
          <w:rFonts w:asciiTheme="majorHAnsi" w:hAnsiTheme="majorHAnsi"/>
        </w:rPr>
        <w:t>04706</w:t>
      </w:r>
      <w:r w:rsidRPr="008D64F6">
        <w:rPr>
          <w:rFonts w:asciiTheme="majorHAnsi" w:hAnsiTheme="majorHAnsi"/>
        </w:rPr>
        <w:t xml:space="preserve"> W</w:t>
      </w:r>
      <w:r w:rsidR="00153AA1" w:rsidRPr="008D64F6">
        <w:rPr>
          <w:rFonts w:asciiTheme="majorHAnsi" w:hAnsiTheme="majorHAnsi"/>
        </w:rPr>
        <w:t>/cm2</w:t>
      </w:r>
      <w:r w:rsidRPr="008D64F6">
        <w:rPr>
          <w:rFonts w:asciiTheme="majorHAnsi" w:hAnsiTheme="majorHAnsi"/>
        </w:rPr>
        <w:t>.</w:t>
      </w:r>
    </w:p>
    <w:p w14:paraId="03B02BAA" w14:textId="77777777" w:rsidR="0090749B" w:rsidRPr="008D64F6" w:rsidRDefault="0090749B" w:rsidP="0090749B">
      <w:pPr>
        <w:ind w:left="720" w:firstLine="720"/>
        <w:jc w:val="both"/>
        <w:rPr>
          <w:rFonts w:asciiTheme="majorHAnsi" w:hAnsiTheme="majorHAnsi"/>
        </w:rPr>
      </w:pPr>
      <w:r w:rsidRPr="008D64F6">
        <w:rPr>
          <w:rFonts w:asciiTheme="majorHAnsi" w:hAnsiTheme="majorHAnsi"/>
        </w:rPr>
        <w:t>- Densidade irradiada</w:t>
      </w:r>
      <w:r w:rsidR="00153AA1" w:rsidRPr="008D64F6">
        <w:rPr>
          <w:rFonts w:asciiTheme="majorHAnsi" w:hAnsiTheme="majorHAnsi"/>
        </w:rPr>
        <w:t xml:space="preserve"> em J</w:t>
      </w:r>
      <w:r w:rsidRPr="008D64F6">
        <w:rPr>
          <w:rFonts w:asciiTheme="majorHAnsi" w:hAnsiTheme="majorHAnsi"/>
        </w:rPr>
        <w:t>/cm</w:t>
      </w:r>
      <w:r w:rsidRPr="008D64F6">
        <w:rPr>
          <w:rFonts w:asciiTheme="majorHAnsi" w:hAnsiTheme="majorHAnsi"/>
          <w:vertAlign w:val="superscript"/>
        </w:rPr>
        <w:t>2</w:t>
      </w:r>
      <w:r w:rsidR="00153AA1" w:rsidRPr="008D64F6">
        <w:rPr>
          <w:rFonts w:asciiTheme="majorHAnsi" w:hAnsiTheme="majorHAnsi"/>
          <w:vertAlign w:val="superscript"/>
        </w:rPr>
        <w:t xml:space="preserve"> </w:t>
      </w:r>
      <w:r w:rsidR="00153AA1" w:rsidRPr="008D64F6">
        <w:rPr>
          <w:rFonts w:asciiTheme="majorHAnsi" w:hAnsiTheme="majorHAnsi"/>
        </w:rPr>
        <w:t xml:space="preserve">em 1 </w:t>
      </w:r>
      <w:r w:rsidRPr="008D64F6">
        <w:rPr>
          <w:rFonts w:asciiTheme="majorHAnsi" w:hAnsiTheme="majorHAnsi"/>
        </w:rPr>
        <w:t xml:space="preserve">min.: DC1: </w:t>
      </w:r>
      <w:r w:rsidR="00153AA1" w:rsidRPr="008D64F6">
        <w:rPr>
          <w:rFonts w:asciiTheme="majorHAnsi" w:hAnsiTheme="majorHAnsi"/>
        </w:rPr>
        <w:t>0,352961</w:t>
      </w:r>
      <w:r w:rsidRPr="008D64F6">
        <w:rPr>
          <w:rFonts w:asciiTheme="majorHAnsi" w:hAnsiTheme="majorHAnsi"/>
        </w:rPr>
        <w:t xml:space="preserve">; DC2: </w:t>
      </w:r>
      <w:r w:rsidR="00153AA1" w:rsidRPr="008D64F6">
        <w:rPr>
          <w:rFonts w:asciiTheme="majorHAnsi" w:hAnsiTheme="majorHAnsi"/>
        </w:rPr>
        <w:t>0,282369</w:t>
      </w:r>
      <w:r w:rsidRPr="008D64F6">
        <w:rPr>
          <w:rFonts w:asciiTheme="majorHAnsi" w:hAnsiTheme="majorHAnsi"/>
        </w:rPr>
        <w:t>.</w:t>
      </w:r>
    </w:p>
    <w:p w14:paraId="1887D348" w14:textId="77777777" w:rsidR="0090749B" w:rsidRPr="008D64F6" w:rsidRDefault="0090749B" w:rsidP="0090749B">
      <w:pPr>
        <w:jc w:val="both"/>
        <w:rPr>
          <w:rFonts w:asciiTheme="majorHAnsi" w:hAnsiTheme="majorHAnsi"/>
        </w:rPr>
      </w:pPr>
      <w:r w:rsidRPr="008D64F6">
        <w:rPr>
          <w:rFonts w:asciiTheme="majorHAnsi" w:hAnsiTheme="majorHAnsi"/>
        </w:rPr>
        <w:t xml:space="preserve">       5.   Dose conjunta das ondas fotônicas V e IV: </w:t>
      </w:r>
    </w:p>
    <w:p w14:paraId="2DC11F50" w14:textId="77777777" w:rsidR="0090749B" w:rsidRPr="008D64F6" w:rsidRDefault="0090749B" w:rsidP="0090749B">
      <w:pPr>
        <w:ind w:left="720" w:firstLine="720"/>
        <w:jc w:val="both"/>
        <w:rPr>
          <w:rFonts w:asciiTheme="majorHAnsi" w:hAnsiTheme="majorHAnsi"/>
        </w:rPr>
      </w:pPr>
      <w:r w:rsidRPr="008D64F6">
        <w:rPr>
          <w:rFonts w:asciiTheme="majorHAnsi" w:hAnsiTheme="majorHAnsi"/>
        </w:rPr>
        <w:t xml:space="preserve">- Densidade (dose) em 1 min.: DC1: </w:t>
      </w:r>
      <w:r w:rsidR="00153AA1" w:rsidRPr="008D64F6">
        <w:rPr>
          <w:rFonts w:asciiTheme="majorHAnsi" w:hAnsiTheme="majorHAnsi"/>
        </w:rPr>
        <w:t>0,375711</w:t>
      </w:r>
      <w:r w:rsidRPr="008D64F6">
        <w:rPr>
          <w:rFonts w:asciiTheme="majorHAnsi" w:hAnsiTheme="majorHAnsi"/>
        </w:rPr>
        <w:t xml:space="preserve"> J/cm</w:t>
      </w:r>
      <w:r w:rsidRPr="008D64F6">
        <w:rPr>
          <w:rFonts w:asciiTheme="majorHAnsi" w:hAnsiTheme="majorHAnsi"/>
          <w:vertAlign w:val="superscript"/>
        </w:rPr>
        <w:t>2</w:t>
      </w:r>
      <w:r w:rsidRPr="008D64F6">
        <w:rPr>
          <w:rFonts w:asciiTheme="majorHAnsi" w:hAnsiTheme="majorHAnsi"/>
        </w:rPr>
        <w:t xml:space="preserve">; DC2: </w:t>
      </w:r>
      <w:r w:rsidR="00153AA1" w:rsidRPr="008D64F6">
        <w:rPr>
          <w:rFonts w:asciiTheme="majorHAnsi" w:hAnsiTheme="majorHAnsi"/>
        </w:rPr>
        <w:t>0,300568</w:t>
      </w:r>
      <w:r w:rsidRPr="008D64F6">
        <w:rPr>
          <w:rFonts w:asciiTheme="majorHAnsi" w:hAnsiTheme="majorHAnsi"/>
        </w:rPr>
        <w:t xml:space="preserve"> J/cm</w:t>
      </w:r>
      <w:r w:rsidRPr="008D64F6">
        <w:rPr>
          <w:rFonts w:asciiTheme="majorHAnsi" w:hAnsiTheme="majorHAnsi"/>
          <w:vertAlign w:val="superscript"/>
        </w:rPr>
        <w:t>2</w:t>
      </w:r>
      <w:r w:rsidRPr="008D64F6">
        <w:rPr>
          <w:rFonts w:asciiTheme="majorHAnsi" w:hAnsiTheme="majorHAnsi"/>
        </w:rPr>
        <w:t>.</w:t>
      </w:r>
    </w:p>
    <w:p w14:paraId="64DB15B4" w14:textId="77777777" w:rsidR="0090749B" w:rsidRPr="00C90780" w:rsidRDefault="0090749B" w:rsidP="0090749B">
      <w:pPr>
        <w:pStyle w:val="PargrafodaLista"/>
        <w:ind w:left="0" w:firstLine="284"/>
        <w:jc w:val="both"/>
        <w:rPr>
          <w:rFonts w:asciiTheme="majorHAnsi" w:hAnsiTheme="majorHAnsi"/>
        </w:rPr>
      </w:pPr>
      <w:r w:rsidRPr="00C90780">
        <w:rPr>
          <w:rFonts w:asciiTheme="majorHAnsi" w:hAnsiTheme="majorHAnsi"/>
        </w:rPr>
        <w:t xml:space="preserve">  6.   Ondas Magnéticas (OM) – Corrente:  - 20 A para frequência de 100 Hz.</w:t>
      </w:r>
    </w:p>
    <w:p w14:paraId="43DC8BD5" w14:textId="77777777" w:rsidR="0090749B" w:rsidRDefault="0090749B" w:rsidP="0090749B">
      <w:pPr>
        <w:pStyle w:val="PargrafodaLista"/>
        <w:ind w:left="0" w:firstLine="284"/>
        <w:jc w:val="both"/>
        <w:rPr>
          <w:rFonts w:asciiTheme="majorHAnsi" w:hAnsiTheme="majorHAnsi"/>
        </w:rPr>
      </w:pPr>
      <w:r w:rsidRPr="00C90780">
        <w:rPr>
          <w:rFonts w:asciiTheme="majorHAnsi" w:hAnsiTheme="majorHAnsi"/>
        </w:rPr>
        <w:t xml:space="preserve">  </w:t>
      </w:r>
      <w:r w:rsidRPr="00C90780">
        <w:rPr>
          <w:rFonts w:asciiTheme="majorHAnsi" w:hAnsiTheme="majorHAnsi"/>
        </w:rPr>
        <w:tab/>
      </w:r>
      <w:r w:rsidRPr="00C90780">
        <w:rPr>
          <w:rFonts w:asciiTheme="majorHAnsi" w:hAnsiTheme="majorHAnsi"/>
        </w:rPr>
        <w:tab/>
      </w:r>
      <w:r w:rsidRPr="00C90780">
        <w:rPr>
          <w:rFonts w:asciiTheme="majorHAnsi" w:hAnsiTheme="majorHAnsi"/>
        </w:rPr>
        <w:tab/>
      </w:r>
      <w:r w:rsidRPr="00C90780">
        <w:rPr>
          <w:rFonts w:asciiTheme="majorHAnsi" w:hAnsiTheme="majorHAnsi"/>
        </w:rPr>
        <w:tab/>
      </w:r>
      <w:r w:rsidRPr="00C90780">
        <w:rPr>
          <w:rFonts w:asciiTheme="majorHAnsi" w:hAnsiTheme="majorHAnsi"/>
        </w:rPr>
        <w:tab/>
      </w:r>
      <w:r w:rsidRPr="00C90780">
        <w:rPr>
          <w:rFonts w:asciiTheme="majorHAnsi" w:hAnsiTheme="majorHAnsi"/>
        </w:rPr>
        <w:tab/>
        <w:t xml:space="preserve">  - Indução</w:t>
      </w:r>
      <w:r>
        <w:rPr>
          <w:rFonts w:asciiTheme="majorHAnsi" w:hAnsiTheme="majorHAnsi"/>
        </w:rPr>
        <w:t xml:space="preserve"> Magnética a 1 cm: 7 a 8 G.</w:t>
      </w:r>
    </w:p>
    <w:p w14:paraId="7EED445D" w14:textId="77777777" w:rsidR="0090749B" w:rsidRPr="00A20A6C" w:rsidRDefault="0090749B" w:rsidP="0090749B">
      <w:pPr>
        <w:pStyle w:val="PargrafodaLista"/>
        <w:ind w:left="0" w:firstLine="284"/>
        <w:jc w:val="both"/>
        <w:rPr>
          <w:rFonts w:asciiTheme="majorHAnsi" w:hAnsiTheme="majorHAnsi"/>
        </w:rPr>
      </w:pPr>
      <w:r w:rsidRPr="00C90780">
        <w:rPr>
          <w:rFonts w:asciiTheme="majorHAnsi" w:hAnsiTheme="majorHAnsi"/>
        </w:rPr>
        <w:t xml:space="preserve">  </w:t>
      </w:r>
      <w:r w:rsidRPr="00C90780">
        <w:rPr>
          <w:rFonts w:asciiTheme="majorHAnsi" w:hAnsiTheme="majorHAnsi"/>
        </w:rPr>
        <w:tab/>
      </w:r>
      <w:r w:rsidRPr="00C90780">
        <w:rPr>
          <w:rFonts w:asciiTheme="majorHAnsi" w:hAnsiTheme="majorHAnsi"/>
        </w:rPr>
        <w:tab/>
      </w:r>
      <w:r w:rsidRPr="00C90780">
        <w:rPr>
          <w:rFonts w:asciiTheme="majorHAnsi" w:hAnsiTheme="majorHAnsi"/>
        </w:rPr>
        <w:tab/>
      </w:r>
      <w:r w:rsidRPr="00C90780">
        <w:rPr>
          <w:rFonts w:asciiTheme="majorHAnsi" w:hAnsiTheme="majorHAnsi"/>
        </w:rPr>
        <w:tab/>
      </w:r>
      <w:r w:rsidRPr="00C90780">
        <w:rPr>
          <w:rFonts w:asciiTheme="majorHAnsi" w:hAnsiTheme="majorHAnsi"/>
        </w:rPr>
        <w:tab/>
      </w:r>
      <w:r w:rsidRPr="00C90780">
        <w:rPr>
          <w:rFonts w:asciiTheme="majorHAnsi" w:hAnsiTheme="majorHAnsi"/>
        </w:rPr>
        <w:tab/>
        <w:t xml:space="preserve">  </w:t>
      </w:r>
      <w:r w:rsidRPr="00A20A6C">
        <w:rPr>
          <w:rFonts w:asciiTheme="majorHAnsi" w:hAnsiTheme="majorHAnsi"/>
        </w:rPr>
        <w:t>- Indução Magnética a 3 cm: 2 a 3 G.</w:t>
      </w:r>
    </w:p>
    <w:p w14:paraId="6F64A9C1" w14:textId="77777777" w:rsidR="0090749B" w:rsidRPr="00C90780" w:rsidRDefault="0090749B" w:rsidP="0090749B">
      <w:pPr>
        <w:pStyle w:val="PargrafodaLista"/>
        <w:ind w:left="0" w:firstLine="284"/>
        <w:jc w:val="both"/>
        <w:rPr>
          <w:rFonts w:asciiTheme="majorHAnsi" w:hAnsiTheme="majorHAnsi"/>
        </w:rPr>
      </w:pPr>
    </w:p>
    <w:p w14:paraId="03D148A1" w14:textId="77777777" w:rsidR="0090749B" w:rsidRPr="00C90780" w:rsidRDefault="0090749B" w:rsidP="0090749B">
      <w:pPr>
        <w:ind w:firstLine="284"/>
        <w:jc w:val="both"/>
        <w:rPr>
          <w:rFonts w:asciiTheme="majorHAnsi" w:hAnsiTheme="majorHAnsi"/>
        </w:rPr>
      </w:pPr>
      <w:r w:rsidRPr="00C90780">
        <w:rPr>
          <w:rFonts w:asciiTheme="majorHAnsi" w:hAnsiTheme="majorHAnsi"/>
        </w:rPr>
        <w:t>Observação: 1 G (Gauss) equivale a 100 µT (micro</w:t>
      </w:r>
      <w:r>
        <w:rPr>
          <w:rFonts w:asciiTheme="majorHAnsi" w:hAnsiTheme="majorHAnsi"/>
        </w:rPr>
        <w:t>T</w:t>
      </w:r>
      <w:r w:rsidRPr="00C90780">
        <w:rPr>
          <w:rFonts w:asciiTheme="majorHAnsi" w:hAnsiTheme="majorHAnsi"/>
        </w:rPr>
        <w:t>esla).</w:t>
      </w:r>
    </w:p>
    <w:p w14:paraId="0EDBF12D" w14:textId="77777777" w:rsidR="0090749B" w:rsidRDefault="0090749B" w:rsidP="0090749B">
      <w:pPr>
        <w:jc w:val="both"/>
        <w:rPr>
          <w:rFonts w:asciiTheme="majorHAnsi" w:hAnsiTheme="majorHAnsi"/>
        </w:rPr>
      </w:pPr>
    </w:p>
    <w:p w14:paraId="26C01707" w14:textId="77777777" w:rsidR="0090749B" w:rsidRPr="00C90780" w:rsidRDefault="0090749B" w:rsidP="0090749B">
      <w:pPr>
        <w:jc w:val="both"/>
        <w:rPr>
          <w:rFonts w:asciiTheme="majorHAnsi" w:hAnsiTheme="majorHAnsi"/>
        </w:rPr>
      </w:pPr>
    </w:p>
    <w:p w14:paraId="32402C8E" w14:textId="77777777" w:rsidR="0090749B" w:rsidRPr="00C90780" w:rsidRDefault="0090749B" w:rsidP="0090749B">
      <w:pPr>
        <w:pStyle w:val="Ttulo1"/>
        <w:jc w:val="both"/>
        <w:rPr>
          <w:color w:val="auto"/>
          <w:sz w:val="32"/>
          <w:szCs w:val="32"/>
        </w:rPr>
      </w:pPr>
      <w:bookmarkStart w:id="10" w:name="_Toc449700652"/>
      <w:r w:rsidRPr="00C90780">
        <w:rPr>
          <w:color w:val="auto"/>
          <w:sz w:val="32"/>
          <w:szCs w:val="32"/>
        </w:rPr>
        <w:lastRenderedPageBreak/>
        <w:t>VANTAGENS DA TECNOLOGIA</w:t>
      </w:r>
      <w:bookmarkEnd w:id="10"/>
    </w:p>
    <w:p w14:paraId="62FA0239" w14:textId="77777777" w:rsidR="0090749B" w:rsidRPr="00C90780" w:rsidRDefault="0090749B" w:rsidP="0090749B">
      <w:pPr>
        <w:jc w:val="both"/>
        <w:rPr>
          <w:rFonts w:asciiTheme="majorHAnsi" w:hAnsiTheme="majorHAnsi"/>
        </w:rPr>
      </w:pPr>
    </w:p>
    <w:p w14:paraId="2C343F37" w14:textId="77777777" w:rsidR="0090749B" w:rsidRPr="00C90780" w:rsidRDefault="0090749B" w:rsidP="00673E3B">
      <w:pPr>
        <w:pStyle w:val="PargrafodaLista"/>
        <w:numPr>
          <w:ilvl w:val="0"/>
          <w:numId w:val="4"/>
        </w:numPr>
        <w:jc w:val="both"/>
        <w:rPr>
          <w:rFonts w:asciiTheme="majorHAnsi" w:hAnsiTheme="majorHAnsi"/>
        </w:rPr>
      </w:pPr>
      <w:r w:rsidRPr="00C90780">
        <w:rPr>
          <w:rFonts w:asciiTheme="majorHAnsi" w:hAnsiTheme="majorHAnsi"/>
        </w:rPr>
        <w:t xml:space="preserve">A tecnologia </w:t>
      </w:r>
      <w:r>
        <w:rPr>
          <w:rFonts w:asciiTheme="majorHAnsi" w:hAnsiTheme="majorHAnsi"/>
        </w:rPr>
        <w:t>influ</w:t>
      </w:r>
      <w:r w:rsidR="00673E3B">
        <w:rPr>
          <w:rFonts w:asciiTheme="majorHAnsi" w:hAnsiTheme="majorHAnsi"/>
        </w:rPr>
        <w:t>e</w:t>
      </w:r>
      <w:r>
        <w:rPr>
          <w:rFonts w:asciiTheme="majorHAnsi" w:hAnsiTheme="majorHAnsi"/>
        </w:rPr>
        <w:t xml:space="preserve">ncia na comunicação através de </w:t>
      </w:r>
      <w:r w:rsidRPr="00C90780">
        <w:rPr>
          <w:rFonts w:asciiTheme="majorHAnsi" w:hAnsiTheme="majorHAnsi"/>
        </w:rPr>
        <w:t>biofótons</w:t>
      </w:r>
      <w:r>
        <w:rPr>
          <w:rFonts w:asciiTheme="majorHAnsi" w:hAnsiTheme="majorHAnsi"/>
        </w:rPr>
        <w:t xml:space="preserve"> (veja [49]-</w:t>
      </w:r>
      <w:r w:rsidRPr="00424C1C">
        <w:rPr>
          <w:rFonts w:asciiTheme="majorHAnsi" w:hAnsiTheme="majorHAnsi"/>
        </w:rPr>
        <w:t>Wijk, R. V., 2001)</w:t>
      </w:r>
      <w:r w:rsidRPr="00C90780">
        <w:rPr>
          <w:rFonts w:asciiTheme="majorHAnsi" w:hAnsiTheme="majorHAnsi"/>
        </w:rPr>
        <w:t xml:space="preserve"> com baixa entropia pelo uso de luz modulada. A modulação da emissão de luz pode-se dar através da variação de sua amplitude ou por meio da variação da frequência. Neste dispositivo temos ambos os tipos de modulação. </w:t>
      </w:r>
    </w:p>
    <w:p w14:paraId="6B69FA25" w14:textId="77777777" w:rsidR="0090749B" w:rsidRPr="00C90780" w:rsidRDefault="0090749B" w:rsidP="0090749B">
      <w:pPr>
        <w:jc w:val="both"/>
        <w:rPr>
          <w:rFonts w:asciiTheme="majorHAnsi" w:hAnsiTheme="majorHAnsi"/>
        </w:rPr>
      </w:pPr>
    </w:p>
    <w:p w14:paraId="5BAE3D20" w14:textId="77777777" w:rsidR="0090749B" w:rsidRPr="00C90780" w:rsidRDefault="0090749B" w:rsidP="0090749B">
      <w:pPr>
        <w:pStyle w:val="PargrafodaLista"/>
        <w:numPr>
          <w:ilvl w:val="0"/>
          <w:numId w:val="4"/>
        </w:numPr>
        <w:jc w:val="both"/>
        <w:rPr>
          <w:rFonts w:asciiTheme="majorHAnsi" w:hAnsiTheme="majorHAnsi"/>
        </w:rPr>
      </w:pPr>
      <w:r w:rsidRPr="00C90780">
        <w:rPr>
          <w:rFonts w:asciiTheme="majorHAnsi" w:hAnsiTheme="majorHAnsi"/>
        </w:rPr>
        <w:t xml:space="preserve">A tecnologia é amigável: A programação, em particular, através de um </w:t>
      </w:r>
      <w:r w:rsidRPr="00C90780">
        <w:rPr>
          <w:rFonts w:asciiTheme="majorHAnsi" w:hAnsiTheme="majorHAnsi"/>
          <w:i/>
        </w:rPr>
        <w:t>smartphone</w:t>
      </w:r>
      <w:r w:rsidRPr="00C90780">
        <w:rPr>
          <w:rFonts w:asciiTheme="majorHAnsi" w:hAnsiTheme="majorHAnsi"/>
        </w:rPr>
        <w:t xml:space="preserve"> e a simplicidade para o uso, permitem que seja utilizada por leigos informados sobre as poucas opções de decisões de menu do </w:t>
      </w:r>
      <w:r w:rsidRPr="00C90780">
        <w:rPr>
          <w:rFonts w:asciiTheme="majorHAnsi" w:hAnsiTheme="majorHAnsi"/>
          <w:i/>
        </w:rPr>
        <w:t>smartphone</w:t>
      </w:r>
      <w:r w:rsidRPr="00C90780">
        <w:rPr>
          <w:rFonts w:asciiTheme="majorHAnsi" w:hAnsiTheme="majorHAnsi"/>
        </w:rPr>
        <w:t xml:space="preserve"> ou computador, bem como do dispositivo que opera com apenas um botão de comando.</w:t>
      </w:r>
    </w:p>
    <w:p w14:paraId="466BCCD1" w14:textId="77777777" w:rsidR="0090749B" w:rsidRPr="00C90780" w:rsidRDefault="0090749B" w:rsidP="0090749B">
      <w:pPr>
        <w:jc w:val="both"/>
        <w:rPr>
          <w:rFonts w:asciiTheme="majorHAnsi" w:hAnsiTheme="majorHAnsi"/>
        </w:rPr>
      </w:pPr>
    </w:p>
    <w:p w14:paraId="309D3FC0" w14:textId="77777777" w:rsidR="0090749B" w:rsidRPr="00C90780" w:rsidRDefault="0090749B" w:rsidP="0090749B">
      <w:pPr>
        <w:pStyle w:val="PargrafodaLista"/>
        <w:numPr>
          <w:ilvl w:val="0"/>
          <w:numId w:val="4"/>
        </w:numPr>
        <w:jc w:val="both"/>
        <w:rPr>
          <w:rFonts w:asciiTheme="majorHAnsi" w:hAnsiTheme="majorHAnsi"/>
        </w:rPr>
      </w:pPr>
      <w:r w:rsidRPr="00C90780">
        <w:rPr>
          <w:rFonts w:asciiTheme="majorHAnsi" w:hAnsiTheme="majorHAnsi"/>
        </w:rPr>
        <w:t>A tecnologia é segura nos limites oferecidos ao operador. Não s</w:t>
      </w:r>
      <w:r>
        <w:rPr>
          <w:rFonts w:asciiTheme="majorHAnsi" w:hAnsiTheme="majorHAnsi"/>
        </w:rPr>
        <w:t>ão</w:t>
      </w:r>
      <w:r w:rsidRPr="00C90780">
        <w:rPr>
          <w:rFonts w:asciiTheme="majorHAnsi" w:hAnsiTheme="majorHAnsi"/>
        </w:rPr>
        <w:t xml:space="preserve"> co</w:t>
      </w:r>
      <w:r>
        <w:rPr>
          <w:rFonts w:asciiTheme="majorHAnsi" w:hAnsiTheme="majorHAnsi"/>
        </w:rPr>
        <w:t xml:space="preserve">nhecidos casos de acidente ou </w:t>
      </w:r>
      <w:r w:rsidRPr="00775016">
        <w:rPr>
          <w:rFonts w:asciiTheme="majorHAnsi" w:hAnsiTheme="majorHAnsi"/>
        </w:rPr>
        <w:t>para-efeito</w:t>
      </w:r>
      <w:r w:rsidRPr="00C90780">
        <w:rPr>
          <w:rFonts w:asciiTheme="majorHAnsi" w:hAnsiTheme="majorHAnsi"/>
        </w:rPr>
        <w:t xml:space="preserve"> pelo uso da tecnologia nas frequências moduladas no dispositivo. Recomendando-se, no entanto, que não seja utilizado em crianças e gestantes, a não ser com consentimento médico. </w:t>
      </w:r>
    </w:p>
    <w:p w14:paraId="1BA369B7" w14:textId="77777777" w:rsidR="0090749B" w:rsidRPr="00C90780" w:rsidRDefault="0090749B" w:rsidP="0090749B">
      <w:pPr>
        <w:jc w:val="both"/>
        <w:rPr>
          <w:rFonts w:asciiTheme="majorHAnsi" w:hAnsiTheme="majorHAnsi"/>
        </w:rPr>
      </w:pPr>
    </w:p>
    <w:p w14:paraId="671B5776" w14:textId="77777777" w:rsidR="0090749B" w:rsidRPr="00C90780" w:rsidRDefault="0090749B" w:rsidP="0090749B">
      <w:pPr>
        <w:pStyle w:val="PargrafodaLista"/>
        <w:numPr>
          <w:ilvl w:val="0"/>
          <w:numId w:val="4"/>
        </w:numPr>
        <w:spacing w:after="160" w:line="259" w:lineRule="auto"/>
        <w:jc w:val="both"/>
        <w:rPr>
          <w:rFonts w:asciiTheme="majorHAnsi" w:hAnsiTheme="majorHAnsi"/>
        </w:rPr>
      </w:pPr>
      <w:r w:rsidRPr="00C90780">
        <w:rPr>
          <w:rFonts w:asciiTheme="majorHAnsi" w:hAnsiTheme="majorHAnsi"/>
        </w:rPr>
        <w:t>O equipamento é leve e portátil</w:t>
      </w:r>
      <w:r>
        <w:rPr>
          <w:rFonts w:asciiTheme="majorHAnsi" w:hAnsiTheme="majorHAnsi"/>
        </w:rPr>
        <w:t>,</w:t>
      </w:r>
      <w:r w:rsidRPr="00C90780">
        <w:rPr>
          <w:rFonts w:asciiTheme="majorHAnsi" w:hAnsiTheme="majorHAnsi"/>
        </w:rPr>
        <w:t xml:space="preserve"> o que facilita a sua utilização e transporte.</w:t>
      </w:r>
    </w:p>
    <w:p w14:paraId="1EF73CBC" w14:textId="77777777" w:rsidR="0090749B" w:rsidRPr="00C90780" w:rsidRDefault="0090749B" w:rsidP="0090749B">
      <w:pPr>
        <w:pStyle w:val="PargrafodaLista"/>
        <w:jc w:val="both"/>
        <w:rPr>
          <w:rFonts w:asciiTheme="majorHAnsi" w:hAnsiTheme="majorHAnsi"/>
        </w:rPr>
      </w:pPr>
    </w:p>
    <w:p w14:paraId="0DE1BD3C" w14:textId="77777777" w:rsidR="0090749B" w:rsidRPr="00C90780" w:rsidRDefault="0090749B" w:rsidP="0090749B">
      <w:pPr>
        <w:pStyle w:val="PargrafodaLista"/>
        <w:numPr>
          <w:ilvl w:val="0"/>
          <w:numId w:val="4"/>
        </w:numPr>
        <w:spacing w:after="160" w:line="259" w:lineRule="auto"/>
        <w:jc w:val="both"/>
        <w:rPr>
          <w:rFonts w:asciiTheme="majorHAnsi" w:hAnsiTheme="majorHAnsi"/>
        </w:rPr>
      </w:pPr>
      <w:r w:rsidRPr="00C90780">
        <w:rPr>
          <w:rFonts w:asciiTheme="majorHAnsi" w:hAnsiTheme="majorHAnsi"/>
        </w:rPr>
        <w:t xml:space="preserve">O equipamento não está ligado a corrente elétrica diminuindo </w:t>
      </w:r>
      <w:r>
        <w:rPr>
          <w:rFonts w:asciiTheme="majorHAnsi" w:hAnsiTheme="majorHAnsi"/>
        </w:rPr>
        <w:t xml:space="preserve">assim </w:t>
      </w:r>
      <w:r w:rsidRPr="00C90780">
        <w:rPr>
          <w:rFonts w:asciiTheme="majorHAnsi" w:hAnsiTheme="majorHAnsi"/>
        </w:rPr>
        <w:t>os riscos de utilização.</w:t>
      </w:r>
    </w:p>
    <w:p w14:paraId="28255E78" w14:textId="77777777" w:rsidR="0090749B" w:rsidRDefault="0090749B" w:rsidP="0090749B">
      <w:pPr>
        <w:jc w:val="both"/>
        <w:rPr>
          <w:rFonts w:asciiTheme="majorHAnsi" w:hAnsiTheme="majorHAnsi"/>
        </w:rPr>
      </w:pPr>
    </w:p>
    <w:p w14:paraId="3CA5F9DC" w14:textId="77777777" w:rsidR="0090749B" w:rsidRPr="00C90780" w:rsidRDefault="0090749B" w:rsidP="0090749B">
      <w:pPr>
        <w:jc w:val="both"/>
        <w:rPr>
          <w:rFonts w:asciiTheme="majorHAnsi" w:hAnsiTheme="majorHAnsi"/>
        </w:rPr>
      </w:pPr>
    </w:p>
    <w:p w14:paraId="466F45B6" w14:textId="77777777" w:rsidR="0090749B" w:rsidRPr="00C90780" w:rsidRDefault="0090749B" w:rsidP="0090749B">
      <w:pPr>
        <w:pStyle w:val="Ttulo1"/>
        <w:jc w:val="both"/>
        <w:rPr>
          <w:color w:val="auto"/>
          <w:sz w:val="32"/>
          <w:szCs w:val="32"/>
        </w:rPr>
      </w:pPr>
      <w:bookmarkStart w:id="11" w:name="_Toc449700653"/>
      <w:r w:rsidRPr="00C90780">
        <w:rPr>
          <w:color w:val="auto"/>
          <w:sz w:val="32"/>
          <w:szCs w:val="32"/>
        </w:rPr>
        <w:t>APLICAÇÕES EXISTENTES</w:t>
      </w:r>
      <w:bookmarkEnd w:id="11"/>
    </w:p>
    <w:p w14:paraId="35D23A53" w14:textId="77777777" w:rsidR="0090749B" w:rsidRDefault="0090749B" w:rsidP="0090749B">
      <w:pPr>
        <w:jc w:val="both"/>
        <w:rPr>
          <w:rFonts w:asciiTheme="majorHAnsi" w:hAnsiTheme="majorHAnsi"/>
        </w:rPr>
      </w:pPr>
    </w:p>
    <w:p w14:paraId="5D144882" w14:textId="77777777" w:rsidR="0090749B" w:rsidRPr="000017C5" w:rsidRDefault="0090749B" w:rsidP="0090749B">
      <w:pPr>
        <w:jc w:val="both"/>
        <w:rPr>
          <w:rFonts w:asciiTheme="majorHAnsi" w:hAnsiTheme="majorHAnsi"/>
        </w:rPr>
      </w:pPr>
      <w:r w:rsidRPr="00C90780">
        <w:rPr>
          <w:rFonts w:asciiTheme="majorHAnsi" w:hAnsiTheme="majorHAnsi"/>
        </w:rPr>
        <w:t>Existem no mercado inúmeros equipamentos que fazem tratamentos utilizando luz vermelha e infravermelha, através de lasers e LEDs, sendo os resultados publicados mundialmente em inúmeros trabalhos de diferentes autores, dessa forma, o tratamento com luz não é nenhum segredo e vem sendo utilizado há muitos anos.</w:t>
      </w:r>
    </w:p>
    <w:p w14:paraId="6E2E9291" w14:textId="77777777" w:rsidR="0090749B" w:rsidRPr="00C90780" w:rsidRDefault="0090749B" w:rsidP="0090749B">
      <w:pPr>
        <w:jc w:val="both"/>
        <w:rPr>
          <w:rFonts w:asciiTheme="majorHAnsi" w:hAnsiTheme="majorHAnsi"/>
        </w:rPr>
      </w:pPr>
    </w:p>
    <w:p w14:paraId="0BB9C1BC" w14:textId="77777777" w:rsidR="0090749B" w:rsidRDefault="0090749B" w:rsidP="0090749B">
      <w:pPr>
        <w:jc w:val="both"/>
        <w:rPr>
          <w:rFonts w:asciiTheme="majorHAnsi" w:hAnsiTheme="majorHAnsi"/>
        </w:rPr>
      </w:pPr>
      <w:r w:rsidRPr="00C90780">
        <w:rPr>
          <w:rFonts w:asciiTheme="majorHAnsi" w:hAnsiTheme="majorHAnsi"/>
        </w:rPr>
        <w:t>Além dos conhecidos equipamentos a laser e LED, existem no mercado os colchões, que assim como o PLR SYSTEM®, utilizam ondas magnéticas, o infravermelho e frequências quânticas, com o objetivo de proporcionar o bem-estar.</w:t>
      </w:r>
    </w:p>
    <w:p w14:paraId="704A02EA" w14:textId="77777777" w:rsidR="0090749B" w:rsidRPr="00C90780" w:rsidRDefault="0090749B" w:rsidP="0090749B">
      <w:pPr>
        <w:jc w:val="both"/>
        <w:rPr>
          <w:rFonts w:asciiTheme="majorHAnsi" w:hAnsiTheme="majorHAnsi"/>
        </w:rPr>
      </w:pPr>
    </w:p>
    <w:p w14:paraId="625EBEFF" w14:textId="77777777" w:rsidR="0090749B" w:rsidRDefault="0090749B" w:rsidP="0090749B">
      <w:pPr>
        <w:jc w:val="both"/>
        <w:rPr>
          <w:rFonts w:asciiTheme="majorHAnsi" w:hAnsiTheme="majorHAnsi"/>
        </w:rPr>
      </w:pPr>
      <w:r w:rsidRPr="00C90780">
        <w:rPr>
          <w:rFonts w:asciiTheme="majorHAnsi" w:hAnsiTheme="majorHAnsi"/>
        </w:rPr>
        <w:t>Conclui-se, portanto, que o PLR SYSTEM® une os benefícios de diferentes tecnologias já muito bem estabelecidas, que auxiliam o bem-estar físico e mental, trazendo relaxamento e melhor equilíbrio energético.</w:t>
      </w:r>
    </w:p>
    <w:p w14:paraId="67D21D5E" w14:textId="77777777" w:rsidR="0090749B" w:rsidRDefault="0090749B" w:rsidP="0090749B">
      <w:pPr>
        <w:jc w:val="both"/>
        <w:rPr>
          <w:rFonts w:asciiTheme="majorHAnsi" w:hAnsiTheme="majorHAnsi"/>
        </w:rPr>
      </w:pPr>
    </w:p>
    <w:p w14:paraId="02BD8C19" w14:textId="77777777" w:rsidR="0090749B" w:rsidRDefault="0090749B" w:rsidP="0090749B">
      <w:pPr>
        <w:jc w:val="both"/>
        <w:rPr>
          <w:rFonts w:asciiTheme="majorHAnsi" w:hAnsiTheme="majorHAnsi"/>
        </w:rPr>
      </w:pPr>
    </w:p>
    <w:p w14:paraId="3CB4529B" w14:textId="77777777" w:rsidR="0090749B" w:rsidRPr="00C90780" w:rsidRDefault="0090749B" w:rsidP="0090749B">
      <w:pPr>
        <w:pStyle w:val="Ttulo1"/>
        <w:jc w:val="both"/>
        <w:rPr>
          <w:color w:val="auto"/>
          <w:sz w:val="32"/>
          <w:szCs w:val="32"/>
        </w:rPr>
      </w:pPr>
      <w:bookmarkStart w:id="12" w:name="_Toc449700654"/>
      <w:r w:rsidRPr="00C90780">
        <w:rPr>
          <w:color w:val="auto"/>
          <w:sz w:val="32"/>
          <w:szCs w:val="32"/>
        </w:rPr>
        <w:lastRenderedPageBreak/>
        <w:t>MODO DE AÇÃO DO PLR SYSTEM®</w:t>
      </w:r>
      <w:bookmarkEnd w:id="12"/>
    </w:p>
    <w:p w14:paraId="6CD1CEA3" w14:textId="77777777" w:rsidR="0090749B" w:rsidRPr="00C90780" w:rsidRDefault="0090749B" w:rsidP="0090749B">
      <w:pPr>
        <w:pStyle w:val="Ttulo2"/>
        <w:jc w:val="both"/>
        <w:rPr>
          <w:color w:val="auto"/>
          <w:sz w:val="28"/>
          <w:szCs w:val="28"/>
        </w:rPr>
      </w:pPr>
      <w:bookmarkStart w:id="13" w:name="_Toc449700655"/>
      <w:r w:rsidRPr="00C90780">
        <w:rPr>
          <w:color w:val="auto"/>
          <w:sz w:val="28"/>
          <w:szCs w:val="28"/>
        </w:rPr>
        <w:t>AÇÃO DA EMISSÃO DE LUZ PULSADA</w:t>
      </w:r>
      <w:bookmarkEnd w:id="13"/>
    </w:p>
    <w:p w14:paraId="47F13B40" w14:textId="77777777" w:rsidR="0090749B" w:rsidRPr="00C90780" w:rsidRDefault="0090749B" w:rsidP="0090749B">
      <w:pPr>
        <w:jc w:val="both"/>
        <w:rPr>
          <w:rFonts w:asciiTheme="majorHAnsi" w:hAnsiTheme="majorHAnsi"/>
        </w:rPr>
      </w:pPr>
    </w:p>
    <w:p w14:paraId="0C7ADFCB" w14:textId="77777777" w:rsidR="0090749B" w:rsidRPr="00C90780" w:rsidRDefault="0090749B" w:rsidP="0090749B">
      <w:pPr>
        <w:jc w:val="both"/>
        <w:rPr>
          <w:rFonts w:asciiTheme="majorHAnsi" w:hAnsiTheme="majorHAnsi"/>
        </w:rPr>
      </w:pPr>
      <w:r w:rsidRPr="00C90780">
        <w:rPr>
          <w:rFonts w:asciiTheme="majorHAnsi" w:hAnsiTheme="majorHAnsi"/>
        </w:rPr>
        <w:t>As ondas fotônicas (LLL) atuam sobre sistemas biológicos, segundo Karu (</w:t>
      </w:r>
      <w:r w:rsidRPr="00130CE2">
        <w:rPr>
          <w:rFonts w:asciiTheme="majorHAnsi" w:hAnsiTheme="majorHAnsi"/>
        </w:rPr>
        <w:t xml:space="preserve">[10] - </w:t>
      </w:r>
      <w:r w:rsidRPr="00C90780">
        <w:rPr>
          <w:rFonts w:asciiTheme="majorHAnsi" w:hAnsiTheme="majorHAnsi"/>
        </w:rPr>
        <w:t xml:space="preserve">Karu, T.I., 1999 e </w:t>
      </w:r>
      <w:r w:rsidRPr="00130CE2">
        <w:rPr>
          <w:rFonts w:asciiTheme="majorHAnsi" w:hAnsiTheme="majorHAnsi"/>
        </w:rPr>
        <w:t xml:space="preserve">[11] - </w:t>
      </w:r>
      <w:r w:rsidRPr="00C90780">
        <w:rPr>
          <w:rFonts w:asciiTheme="majorHAnsi" w:hAnsiTheme="majorHAnsi"/>
        </w:rPr>
        <w:t xml:space="preserve">Karu, T.I. &amp; Kolyakov, S.F., 2005), através de dois efeitos: um primário, pela ação sobre fotorreceptores mitocondriais. Esse é pouco entendido e há várias hipóteses para explicá-lo. </w:t>
      </w:r>
    </w:p>
    <w:p w14:paraId="60E8248B" w14:textId="77777777" w:rsidR="0090749B" w:rsidRPr="00C90780" w:rsidRDefault="0090749B" w:rsidP="0090749B">
      <w:pPr>
        <w:jc w:val="both"/>
        <w:rPr>
          <w:rFonts w:asciiTheme="majorHAnsi" w:hAnsiTheme="majorHAnsi"/>
        </w:rPr>
      </w:pPr>
    </w:p>
    <w:p w14:paraId="44CED25F" w14:textId="77777777" w:rsidR="0090749B" w:rsidRPr="00C90780" w:rsidRDefault="0090749B" w:rsidP="003F173B">
      <w:pPr>
        <w:jc w:val="both"/>
        <w:rPr>
          <w:rFonts w:asciiTheme="majorHAnsi" w:hAnsiTheme="majorHAnsi"/>
        </w:rPr>
      </w:pPr>
      <w:r>
        <w:rPr>
          <w:rFonts w:asciiTheme="majorHAnsi" w:hAnsiTheme="majorHAnsi"/>
        </w:rPr>
        <w:t xml:space="preserve">Os efeitos secundários são </w:t>
      </w:r>
      <w:r w:rsidR="0038413A" w:rsidRPr="007009B2">
        <w:rPr>
          <w:rFonts w:asciiTheme="majorHAnsi" w:hAnsiTheme="majorHAnsi"/>
        </w:rPr>
        <w:t>mais bem</w:t>
      </w:r>
      <w:r w:rsidRPr="007009B2">
        <w:rPr>
          <w:rFonts w:asciiTheme="majorHAnsi" w:hAnsiTheme="majorHAnsi"/>
        </w:rPr>
        <w:t xml:space="preserve"> </w:t>
      </w:r>
      <w:r w:rsidRPr="00C90780">
        <w:rPr>
          <w:rFonts w:asciiTheme="majorHAnsi" w:hAnsiTheme="majorHAnsi"/>
        </w:rPr>
        <w:t>conhecidos e se passam na esfera bioquímica e enzimática. A elevação da atividade do ATP e o aumento da permeabilidade da membrana celular levam ao aumento das concentrações de íons de Ca</w:t>
      </w:r>
      <w:r w:rsidRPr="004F0491">
        <w:rPr>
          <w:rFonts w:asciiTheme="majorHAnsi" w:hAnsiTheme="majorHAnsi"/>
          <w:vertAlign w:val="superscript"/>
        </w:rPr>
        <w:t>2+</w:t>
      </w:r>
      <w:r w:rsidRPr="00C90780">
        <w:rPr>
          <w:rFonts w:asciiTheme="majorHAnsi" w:hAnsiTheme="majorHAnsi"/>
        </w:rPr>
        <w:t>, Na</w:t>
      </w:r>
      <w:r w:rsidRPr="004F0491">
        <w:rPr>
          <w:rFonts w:asciiTheme="majorHAnsi" w:hAnsiTheme="majorHAnsi"/>
          <w:vertAlign w:val="superscript"/>
        </w:rPr>
        <w:t>+</w:t>
      </w:r>
      <w:r w:rsidRPr="00C90780">
        <w:rPr>
          <w:rFonts w:asciiTheme="majorHAnsi" w:hAnsiTheme="majorHAnsi"/>
        </w:rPr>
        <w:t xml:space="preserve"> e K</w:t>
      </w:r>
      <w:r w:rsidRPr="004F0491">
        <w:rPr>
          <w:rFonts w:asciiTheme="majorHAnsi" w:hAnsiTheme="majorHAnsi"/>
          <w:vertAlign w:val="superscript"/>
        </w:rPr>
        <w:t>+</w:t>
      </w:r>
      <w:r w:rsidRPr="00C90780">
        <w:rPr>
          <w:rFonts w:asciiTheme="majorHAnsi" w:hAnsiTheme="majorHAnsi"/>
        </w:rPr>
        <w:t>, que agem no DNA/RNA da célula estimulando a regeneração tecidual, pelo aumento do metabolismo celular e síntese (replicação) de DNA e RNA, o que fica demonstrado por seu efeito na angiogênese (permitindo a expansão da microcirculação) e no aumento de fibroblastos. Nesse processo de acúmulo energético</w:t>
      </w:r>
      <w:r w:rsidR="003F173B">
        <w:rPr>
          <w:rFonts w:asciiTheme="majorHAnsi" w:hAnsiTheme="majorHAnsi"/>
        </w:rPr>
        <w:t xml:space="preserve"> é</w:t>
      </w:r>
      <w:r w:rsidRPr="00C90780">
        <w:rPr>
          <w:rFonts w:asciiTheme="majorHAnsi" w:hAnsiTheme="majorHAnsi"/>
        </w:rPr>
        <w:t xml:space="preserve"> aumenta</w:t>
      </w:r>
      <w:r w:rsidR="003F173B">
        <w:rPr>
          <w:rFonts w:asciiTheme="majorHAnsi" w:hAnsiTheme="majorHAnsi"/>
        </w:rPr>
        <w:t>da</w:t>
      </w:r>
      <w:r w:rsidRPr="00C90780">
        <w:rPr>
          <w:rFonts w:asciiTheme="majorHAnsi" w:hAnsiTheme="majorHAnsi"/>
        </w:rPr>
        <w:t xml:space="preserve"> a produção de colágeno, da serotonina, e de endorfinas, e diminui a de bradicinina, todos de conhecido efeito sobre o bem-estar do indivíduo, veja </w:t>
      </w:r>
      <w:r w:rsidR="00307F61">
        <w:fldChar w:fldCharType="begin"/>
      </w:r>
      <w:r w:rsidR="00307F61">
        <w:instrText xml:space="preserve"> REF _Ref429043382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rPr>
        <w:t>5</w:t>
      </w:r>
      <w:r w:rsidR="00307F61">
        <w:fldChar w:fldCharType="end"/>
      </w:r>
      <w:r w:rsidRPr="00C90780">
        <w:rPr>
          <w:rFonts w:asciiTheme="majorHAnsi" w:hAnsiTheme="majorHAnsi"/>
        </w:rPr>
        <w:t>. Digno de registro também é a ativação de linfócitos T de extrema relevância para o sistema de defesa imunitária dos indivíduos.</w:t>
      </w:r>
    </w:p>
    <w:p w14:paraId="4D69533D" w14:textId="77777777" w:rsidR="0090749B" w:rsidRPr="00C90780" w:rsidRDefault="0090749B" w:rsidP="0090749B">
      <w:pPr>
        <w:jc w:val="both"/>
        <w:rPr>
          <w:rFonts w:asciiTheme="majorHAnsi" w:hAnsiTheme="majorHAnsi"/>
        </w:rPr>
      </w:pPr>
    </w:p>
    <w:p w14:paraId="5CAB24FF" w14:textId="77777777" w:rsidR="0090749B" w:rsidRDefault="0090749B" w:rsidP="0090749B">
      <w:pPr>
        <w:jc w:val="both"/>
        <w:rPr>
          <w:rFonts w:asciiTheme="majorHAnsi" w:hAnsiTheme="majorHAnsi"/>
        </w:rPr>
      </w:pPr>
      <w:r w:rsidRPr="00C90780">
        <w:rPr>
          <w:rFonts w:asciiTheme="majorHAnsi" w:hAnsiTheme="majorHAnsi"/>
        </w:rPr>
        <w:t xml:space="preserve">As ondas de luz Vermelha e Infravermelha ao provocarem fenômenos mitocondriais nos locais irradiados, com pouca penetração, não tem efeito restrito às áreas irradiadas. De fato, </w:t>
      </w:r>
      <w:r w:rsidRPr="001C4235">
        <w:rPr>
          <w:rFonts w:asciiTheme="majorHAnsi" w:hAnsiTheme="majorHAnsi"/>
        </w:rPr>
        <w:t>há uma cascata de efeitos que ocorrem pela ativação mitocondrial primária. A transdução, causada pela permeabilidade celular aumentada</w:t>
      </w:r>
      <w:r>
        <w:rPr>
          <w:rFonts w:asciiTheme="majorHAnsi" w:hAnsiTheme="majorHAnsi"/>
        </w:rPr>
        <w:t>,</w:t>
      </w:r>
      <w:r w:rsidRPr="001C4235">
        <w:rPr>
          <w:rFonts w:asciiTheme="majorHAnsi" w:hAnsiTheme="majorHAnsi"/>
        </w:rPr>
        <w:t xml:space="preserve"> leva a que a regeneração e a proliferação da microcirculação sejam ampliadas, não se restringindo ao local da aplicação, ainda que aí ocorra com maior intensidade.</w:t>
      </w:r>
    </w:p>
    <w:p w14:paraId="2CB742AC" w14:textId="77777777" w:rsidR="0090749B" w:rsidRDefault="0090749B" w:rsidP="0090749B">
      <w:pPr>
        <w:jc w:val="both"/>
        <w:rPr>
          <w:rFonts w:asciiTheme="majorHAnsi" w:hAnsiTheme="majorHAnsi"/>
        </w:rPr>
      </w:pPr>
    </w:p>
    <w:p w14:paraId="0D8599E1" w14:textId="77777777" w:rsidR="0090749B" w:rsidRPr="00C90780" w:rsidRDefault="0090749B" w:rsidP="0090749B">
      <w:pPr>
        <w:pStyle w:val="NormalWeb"/>
        <w:spacing w:before="2" w:after="2"/>
        <w:jc w:val="both"/>
        <w:rPr>
          <w:rFonts w:asciiTheme="majorHAnsi" w:hAnsiTheme="majorHAnsi"/>
          <w:sz w:val="24"/>
          <w:szCs w:val="24"/>
        </w:rPr>
      </w:pPr>
      <w:r w:rsidRPr="00C90780">
        <w:rPr>
          <w:rFonts w:asciiTheme="majorHAnsi" w:hAnsiTheme="majorHAnsi"/>
          <w:sz w:val="24"/>
          <w:szCs w:val="24"/>
        </w:rPr>
        <w:t xml:space="preserve">Até recentemente o LASER era a LLLt (t é terapia) mais usada. Os efeitos da introdução do LED pulsante no tratamento de indivíduos com lesões cutâneas foram bem descritos por </w:t>
      </w:r>
      <w:r w:rsidRPr="00130CE2">
        <w:rPr>
          <w:rFonts w:asciiTheme="majorHAnsi" w:hAnsiTheme="majorHAnsi"/>
          <w:sz w:val="24"/>
          <w:szCs w:val="24"/>
        </w:rPr>
        <w:t xml:space="preserve">[17] - </w:t>
      </w:r>
      <w:r w:rsidRPr="00015B84">
        <w:rPr>
          <w:rFonts w:asciiTheme="majorHAnsi" w:hAnsiTheme="majorHAnsi"/>
          <w:sz w:val="24"/>
          <w:szCs w:val="24"/>
        </w:rPr>
        <w:t xml:space="preserve">Whelan, H. T., </w:t>
      </w:r>
      <w:r w:rsidRPr="00C90780">
        <w:rPr>
          <w:rFonts w:asciiTheme="majorHAnsi" w:hAnsiTheme="majorHAnsi"/>
          <w:sz w:val="24"/>
          <w:szCs w:val="24"/>
        </w:rPr>
        <w:t xml:space="preserve">et al., 2001, por </w:t>
      </w:r>
      <w:r w:rsidRPr="00130CE2">
        <w:rPr>
          <w:rFonts w:asciiTheme="majorHAnsi" w:hAnsiTheme="majorHAnsi"/>
          <w:sz w:val="24"/>
          <w:szCs w:val="24"/>
        </w:rPr>
        <w:t xml:space="preserve">[8] - </w:t>
      </w:r>
      <w:r w:rsidRPr="00C90780">
        <w:rPr>
          <w:rFonts w:asciiTheme="majorHAnsi" w:hAnsiTheme="majorHAnsi"/>
          <w:sz w:val="24"/>
          <w:szCs w:val="24"/>
        </w:rPr>
        <w:t xml:space="preserve">Hashmi, J.T. et al., 2010 e </w:t>
      </w:r>
      <w:r w:rsidRPr="00130CE2">
        <w:rPr>
          <w:rFonts w:asciiTheme="majorHAnsi" w:hAnsiTheme="majorHAnsi" w:cstheme="minorBidi"/>
          <w:sz w:val="24"/>
          <w:szCs w:val="24"/>
        </w:rPr>
        <w:t xml:space="preserve">[9] - </w:t>
      </w:r>
      <w:r w:rsidRPr="00C90780">
        <w:rPr>
          <w:rFonts w:asciiTheme="majorHAnsi" w:hAnsiTheme="majorHAnsi"/>
          <w:sz w:val="24"/>
          <w:szCs w:val="24"/>
        </w:rPr>
        <w:t xml:space="preserve">Huang, Y.-Y., 2011, que demonstraram efeitos comparáveis com algumas vantagens para o LED, particularmente por não aumentar a temperatura dos tecidos celulares de maneira considerável e buscaram parâmetros de aplicação para as emissões de luz. </w:t>
      </w:r>
    </w:p>
    <w:p w14:paraId="596CF499" w14:textId="77777777" w:rsidR="0090749B" w:rsidRDefault="0090749B" w:rsidP="0090749B">
      <w:pPr>
        <w:jc w:val="both"/>
        <w:rPr>
          <w:rFonts w:asciiTheme="majorHAnsi" w:hAnsiTheme="majorHAnsi"/>
        </w:rPr>
      </w:pPr>
    </w:p>
    <w:p w14:paraId="43F083B3" w14:textId="77777777" w:rsidR="0090749B" w:rsidRPr="00C90780" w:rsidRDefault="0090749B" w:rsidP="0090749B">
      <w:pPr>
        <w:pStyle w:val="NormalWeb"/>
        <w:spacing w:before="2" w:after="2"/>
        <w:jc w:val="both"/>
        <w:rPr>
          <w:rFonts w:asciiTheme="majorHAnsi" w:hAnsiTheme="majorHAnsi"/>
        </w:rPr>
      </w:pPr>
      <w:r w:rsidRPr="00C90780">
        <w:rPr>
          <w:rFonts w:asciiTheme="majorHAnsi" w:hAnsiTheme="majorHAnsi"/>
          <w:sz w:val="24"/>
          <w:szCs w:val="24"/>
        </w:rPr>
        <w:t xml:space="preserve">Artigo recente de revisão sobre a comparação entre LASER e LED sobre tecidos biológicos em ratos de laboratório e cultura de células, </w:t>
      </w:r>
      <w:r w:rsidRPr="00C90780">
        <w:rPr>
          <w:rFonts w:asciiTheme="majorHAnsi" w:hAnsiTheme="majorHAnsi"/>
          <w:i/>
          <w:sz w:val="24"/>
          <w:szCs w:val="24"/>
        </w:rPr>
        <w:t>in vitro</w:t>
      </w:r>
      <w:r w:rsidRPr="00C90780">
        <w:rPr>
          <w:rFonts w:asciiTheme="majorHAnsi" w:hAnsiTheme="majorHAnsi"/>
          <w:sz w:val="24"/>
          <w:szCs w:val="24"/>
        </w:rPr>
        <w:t>, permite melhor definir os parâmetros de utilização de LLL e elucidam a razão da sua eficiência em cicatrização de feridas e de outras lesões cutâneas, bem como a dos raros casos de insucesso (</w:t>
      </w:r>
      <w:r w:rsidRPr="00130CE2">
        <w:rPr>
          <w:rFonts w:asciiTheme="majorHAnsi" w:hAnsiTheme="majorHAnsi" w:cstheme="minorBidi"/>
          <w:sz w:val="24"/>
          <w:szCs w:val="24"/>
        </w:rPr>
        <w:t xml:space="preserve">[3] - </w:t>
      </w:r>
      <w:r w:rsidRPr="00C90780">
        <w:rPr>
          <w:rFonts w:asciiTheme="majorHAnsi" w:hAnsiTheme="majorHAnsi"/>
          <w:sz w:val="24"/>
          <w:szCs w:val="24"/>
        </w:rPr>
        <w:t xml:space="preserve">Chaves, M. E. A. et al., 2014). </w:t>
      </w:r>
    </w:p>
    <w:p w14:paraId="7CF93600" w14:textId="77777777" w:rsidR="0090749B" w:rsidRDefault="0090749B" w:rsidP="0090749B">
      <w:pPr>
        <w:pStyle w:val="NormalWeb"/>
        <w:spacing w:before="2" w:after="2"/>
        <w:jc w:val="both"/>
        <w:rPr>
          <w:rFonts w:asciiTheme="majorHAnsi" w:hAnsiTheme="majorHAnsi"/>
          <w:sz w:val="24"/>
          <w:szCs w:val="24"/>
        </w:rPr>
      </w:pPr>
    </w:p>
    <w:p w14:paraId="7F99A53E" w14:textId="77777777" w:rsidR="0090749B" w:rsidRPr="00C90780" w:rsidRDefault="0090749B" w:rsidP="0090749B">
      <w:pPr>
        <w:pStyle w:val="NormalWeb"/>
        <w:spacing w:before="2" w:after="2"/>
        <w:jc w:val="both"/>
        <w:rPr>
          <w:rFonts w:asciiTheme="majorHAnsi" w:hAnsiTheme="majorHAnsi"/>
          <w:sz w:val="24"/>
          <w:szCs w:val="24"/>
        </w:rPr>
      </w:pPr>
      <w:r w:rsidRPr="00C90780">
        <w:rPr>
          <w:rFonts w:asciiTheme="majorHAnsi" w:hAnsiTheme="majorHAnsi"/>
          <w:sz w:val="24"/>
          <w:szCs w:val="24"/>
        </w:rPr>
        <w:t>Nessa linha, o PLR SYSTEM®, utiliza o LED pulsante, que tem maior eficiência energética, maior segurança e maior penetrabilidade do que o LASER.</w:t>
      </w:r>
    </w:p>
    <w:p w14:paraId="4465367B" w14:textId="77777777" w:rsidR="0090749B" w:rsidRPr="00C90780" w:rsidRDefault="0090749B" w:rsidP="0090749B">
      <w:pPr>
        <w:jc w:val="both"/>
        <w:rPr>
          <w:rFonts w:asciiTheme="majorHAnsi" w:hAnsiTheme="majorHAnsi"/>
        </w:rPr>
      </w:pPr>
    </w:p>
    <w:p w14:paraId="79E7E95E" w14:textId="77777777" w:rsidR="0090749B" w:rsidRPr="00C90780" w:rsidRDefault="0090749B" w:rsidP="0090749B">
      <w:pPr>
        <w:jc w:val="both"/>
        <w:rPr>
          <w:rFonts w:asciiTheme="majorHAnsi" w:hAnsiTheme="majorHAnsi"/>
        </w:rPr>
      </w:pPr>
      <w:r w:rsidRPr="00C90780">
        <w:rPr>
          <w:rFonts w:asciiTheme="majorHAnsi" w:hAnsiTheme="majorHAnsi"/>
        </w:rPr>
        <w:t xml:space="preserve">Uma extensa revisão sobre os efeitos do uso de luz sobre a fisiologia e a saúde dos indivíduos pode ser encontrada em vários capítulos do livro de </w:t>
      </w:r>
      <w:r w:rsidRPr="00130CE2">
        <w:rPr>
          <w:rFonts w:asciiTheme="majorHAnsi" w:hAnsiTheme="majorHAnsi"/>
        </w:rPr>
        <w:t xml:space="preserve">[7] - </w:t>
      </w:r>
      <w:r w:rsidRPr="00C90780">
        <w:rPr>
          <w:rFonts w:asciiTheme="majorHAnsi" w:hAnsiTheme="majorHAnsi"/>
        </w:rPr>
        <w:t xml:space="preserve">Hambling &amp; Huang, </w:t>
      </w:r>
      <w:r w:rsidRPr="00763C51">
        <w:rPr>
          <w:rFonts w:asciiTheme="majorHAnsi" w:hAnsiTheme="majorHAnsi"/>
        </w:rPr>
        <w:t xml:space="preserve">Handbook of </w:t>
      </w:r>
      <w:r w:rsidRPr="00763C51">
        <w:rPr>
          <w:rFonts w:asciiTheme="majorHAnsi" w:hAnsiTheme="majorHAnsi"/>
        </w:rPr>
        <w:lastRenderedPageBreak/>
        <w:t xml:space="preserve">Photomedicine </w:t>
      </w:r>
      <w:r w:rsidRPr="00C90780">
        <w:rPr>
          <w:rFonts w:asciiTheme="majorHAnsi" w:hAnsiTheme="majorHAnsi"/>
        </w:rPr>
        <w:t>(Hamblin, M.R. &amp; Huang, Y.-Y., 2014), dos quais destacamos o Cap. 48, (</w:t>
      </w:r>
      <w:r w:rsidRPr="00130CE2">
        <w:rPr>
          <w:rFonts w:asciiTheme="majorHAnsi" w:hAnsiTheme="majorHAnsi"/>
        </w:rPr>
        <w:t xml:space="preserve">[2] - </w:t>
      </w:r>
      <w:r w:rsidRPr="00C90780">
        <w:rPr>
          <w:rFonts w:asciiTheme="majorHAnsi" w:hAnsiTheme="majorHAnsi"/>
        </w:rPr>
        <w:t>Carroll, J.D., 2014), que discute a questão dos parâmetros de aplicação.</w:t>
      </w:r>
    </w:p>
    <w:p w14:paraId="50F0AF70" w14:textId="77777777" w:rsidR="0090749B" w:rsidRPr="00C90780" w:rsidRDefault="0090749B" w:rsidP="0090749B">
      <w:pPr>
        <w:pStyle w:val="NormalWeb"/>
        <w:spacing w:before="2" w:after="2"/>
        <w:jc w:val="both"/>
        <w:rPr>
          <w:rFonts w:asciiTheme="majorHAnsi" w:hAnsiTheme="majorHAnsi"/>
          <w:sz w:val="24"/>
          <w:szCs w:val="24"/>
        </w:rPr>
      </w:pPr>
    </w:p>
    <w:p w14:paraId="3C8731EE" w14:textId="77777777" w:rsidR="0090749B" w:rsidRPr="00C90780" w:rsidRDefault="0090749B" w:rsidP="0090749B">
      <w:pPr>
        <w:pStyle w:val="NormalWeb"/>
        <w:spacing w:before="2" w:after="2"/>
        <w:jc w:val="center"/>
        <w:rPr>
          <w:rFonts w:asciiTheme="majorHAnsi" w:hAnsiTheme="majorHAnsi"/>
          <w:sz w:val="24"/>
          <w:szCs w:val="24"/>
        </w:rPr>
      </w:pPr>
      <w:r w:rsidRPr="00C90780">
        <w:rPr>
          <w:rFonts w:asciiTheme="majorHAnsi" w:hAnsiTheme="majorHAnsi"/>
          <w:noProof/>
          <w:lang w:eastAsia="pt-BR"/>
        </w:rPr>
        <w:drawing>
          <wp:inline distT="0" distB="0" distL="0" distR="0" wp14:anchorId="2905FB11" wp14:editId="657D88A6">
            <wp:extent cx="5741670" cy="3361210"/>
            <wp:effectExtent l="25400" t="0" r="0" b="0"/>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41670" cy="3361210"/>
                    </a:xfrm>
                    <a:prstGeom prst="rect">
                      <a:avLst/>
                    </a:prstGeom>
                    <a:noFill/>
                    <a:ln w="9525">
                      <a:noFill/>
                      <a:miter lim="800000"/>
                      <a:headEnd/>
                      <a:tailEnd/>
                    </a:ln>
                  </pic:spPr>
                </pic:pic>
              </a:graphicData>
            </a:graphic>
          </wp:inline>
        </w:drawing>
      </w:r>
    </w:p>
    <w:p w14:paraId="299353ED" w14:textId="77777777" w:rsidR="0090749B" w:rsidRPr="00C90780" w:rsidRDefault="0090749B" w:rsidP="0090749B">
      <w:pPr>
        <w:pStyle w:val="NormalWeb"/>
        <w:spacing w:before="2" w:after="2"/>
        <w:jc w:val="both"/>
        <w:rPr>
          <w:rFonts w:asciiTheme="majorHAnsi" w:hAnsiTheme="majorHAnsi"/>
          <w:sz w:val="24"/>
          <w:szCs w:val="24"/>
        </w:rPr>
      </w:pPr>
    </w:p>
    <w:p w14:paraId="1407641F" w14:textId="77777777" w:rsidR="0090749B" w:rsidRPr="00C90780" w:rsidRDefault="0090749B" w:rsidP="0090749B">
      <w:pPr>
        <w:pStyle w:val="Legenda"/>
        <w:jc w:val="center"/>
        <w:rPr>
          <w:rFonts w:asciiTheme="majorHAnsi" w:hAnsiTheme="majorHAnsi"/>
          <w:sz w:val="24"/>
          <w:szCs w:val="24"/>
        </w:rPr>
      </w:pPr>
      <w:bookmarkStart w:id="14" w:name="_Ref429043382"/>
      <w:bookmarkStart w:id="15" w:name="_Toc449700679"/>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5</w:t>
      </w:r>
      <w:r w:rsidR="00E267B6" w:rsidRPr="00C90780">
        <w:rPr>
          <w:rFonts w:asciiTheme="majorHAnsi" w:hAnsiTheme="majorHAnsi"/>
          <w:color w:val="auto"/>
        </w:rPr>
        <w:fldChar w:fldCharType="end"/>
      </w:r>
      <w:bookmarkEnd w:id="14"/>
      <w:r w:rsidRPr="00C90780">
        <w:rPr>
          <w:rFonts w:asciiTheme="majorHAnsi" w:hAnsiTheme="majorHAnsi"/>
          <w:color w:val="auto"/>
        </w:rPr>
        <w:t xml:space="preserve"> Modelo de Karu.</w:t>
      </w:r>
      <w:bookmarkEnd w:id="15"/>
    </w:p>
    <w:p w14:paraId="7A98B580" w14:textId="77777777" w:rsidR="0090749B" w:rsidRDefault="0090749B" w:rsidP="0090749B">
      <w:pPr>
        <w:rPr>
          <w:rFonts w:asciiTheme="majorHAnsi" w:eastAsiaTheme="majorEastAsia" w:hAnsiTheme="majorHAnsi" w:cstheme="majorBidi"/>
          <w:b/>
          <w:bCs/>
          <w:sz w:val="28"/>
          <w:szCs w:val="28"/>
        </w:rPr>
      </w:pPr>
    </w:p>
    <w:p w14:paraId="4F77F133" w14:textId="77777777" w:rsidR="0090749B" w:rsidRDefault="0090749B" w:rsidP="0090749B">
      <w:pPr>
        <w:rPr>
          <w:rFonts w:asciiTheme="majorHAnsi" w:eastAsiaTheme="majorEastAsia" w:hAnsiTheme="majorHAnsi" w:cstheme="majorBidi"/>
          <w:b/>
          <w:bCs/>
          <w:sz w:val="28"/>
          <w:szCs w:val="28"/>
        </w:rPr>
      </w:pPr>
    </w:p>
    <w:p w14:paraId="476D1B8D" w14:textId="77777777" w:rsidR="0090749B" w:rsidRPr="00C90780" w:rsidRDefault="0090749B" w:rsidP="0090749B">
      <w:pPr>
        <w:pStyle w:val="Ttulo2"/>
        <w:jc w:val="both"/>
        <w:rPr>
          <w:color w:val="auto"/>
          <w:sz w:val="28"/>
          <w:szCs w:val="28"/>
        </w:rPr>
      </w:pPr>
      <w:bookmarkStart w:id="16" w:name="_Toc449700656"/>
      <w:r w:rsidRPr="00C90780">
        <w:rPr>
          <w:color w:val="auto"/>
          <w:sz w:val="28"/>
          <w:szCs w:val="28"/>
        </w:rPr>
        <w:t>AÇÃO DA EMISSÃO DE ONDAS MAGNÉTICAS PULSADAS</w:t>
      </w:r>
      <w:bookmarkEnd w:id="16"/>
    </w:p>
    <w:p w14:paraId="3FC6CAE3" w14:textId="77777777" w:rsidR="0090749B" w:rsidRPr="00C90780" w:rsidRDefault="0090749B" w:rsidP="0090749B">
      <w:pPr>
        <w:jc w:val="both"/>
        <w:rPr>
          <w:rFonts w:asciiTheme="majorHAnsi" w:hAnsiTheme="majorHAnsi"/>
        </w:rPr>
      </w:pPr>
    </w:p>
    <w:p w14:paraId="48623810" w14:textId="77777777" w:rsidR="0090749B" w:rsidRPr="00C90780" w:rsidRDefault="0090749B" w:rsidP="0090749B">
      <w:pPr>
        <w:jc w:val="both"/>
        <w:rPr>
          <w:rFonts w:asciiTheme="majorHAnsi" w:hAnsiTheme="majorHAnsi"/>
        </w:rPr>
      </w:pPr>
      <w:r w:rsidRPr="00C90780">
        <w:rPr>
          <w:rFonts w:asciiTheme="majorHAnsi" w:hAnsiTheme="majorHAnsi"/>
        </w:rPr>
        <w:t xml:space="preserve">De outro lado, as ondas magnéticas pulsadas representam um avanço na aplicação de campos eletromagnéticos para a saúde. De fato, se há muito tempo se conhece o efeito de ondas magnéticas naturais sobre sistemas biológicos, e também de campos eletromagnéticos induzidos, a aplicação só ganhou eficiência a partir da emissão por pulsos (PEMF, em inglês, </w:t>
      </w:r>
      <w:proofErr w:type="spellStart"/>
      <w:r w:rsidRPr="00291C1E">
        <w:rPr>
          <w:rFonts w:asciiTheme="majorHAnsi" w:hAnsiTheme="majorHAnsi"/>
        </w:rPr>
        <w:t>P</w:t>
      </w:r>
      <w:r w:rsidRPr="00291C1E">
        <w:rPr>
          <w:rFonts w:asciiTheme="majorHAnsi" w:hAnsiTheme="majorHAnsi"/>
          <w:i/>
          <w:iCs/>
        </w:rPr>
        <w:t>ulsed</w:t>
      </w:r>
      <w:proofErr w:type="spellEnd"/>
      <w:r w:rsidRPr="00291C1E">
        <w:rPr>
          <w:rFonts w:asciiTheme="majorHAnsi" w:hAnsiTheme="majorHAnsi"/>
          <w:i/>
          <w:iCs/>
        </w:rPr>
        <w:t xml:space="preserve"> </w:t>
      </w:r>
      <w:proofErr w:type="spellStart"/>
      <w:r w:rsidRPr="00291C1E">
        <w:rPr>
          <w:rFonts w:asciiTheme="majorHAnsi" w:hAnsiTheme="majorHAnsi"/>
          <w:i/>
          <w:iCs/>
        </w:rPr>
        <w:t>Electromagnetic</w:t>
      </w:r>
      <w:proofErr w:type="spellEnd"/>
      <w:r w:rsidRPr="00291C1E">
        <w:rPr>
          <w:rFonts w:asciiTheme="majorHAnsi" w:hAnsiTheme="majorHAnsi"/>
          <w:i/>
          <w:iCs/>
        </w:rPr>
        <w:t xml:space="preserve"> Field</w:t>
      </w:r>
      <w:r w:rsidRPr="00C90780">
        <w:rPr>
          <w:rFonts w:asciiTheme="majorHAnsi" w:hAnsiTheme="majorHAnsi"/>
        </w:rPr>
        <w:t xml:space="preserve"> de baixa frequência), como bem descreve </w:t>
      </w:r>
      <w:r w:rsidRPr="00130CE2">
        <w:rPr>
          <w:rFonts w:asciiTheme="majorHAnsi" w:hAnsiTheme="majorHAnsi"/>
        </w:rPr>
        <w:t xml:space="preserve">[4] - </w:t>
      </w:r>
      <w:r>
        <w:rPr>
          <w:rFonts w:asciiTheme="majorHAnsi" w:hAnsiTheme="majorHAnsi"/>
        </w:rPr>
        <w:t>F</w:t>
      </w:r>
      <w:r w:rsidRPr="00C90780">
        <w:rPr>
          <w:rFonts w:asciiTheme="majorHAnsi" w:hAnsiTheme="majorHAnsi"/>
        </w:rPr>
        <w:t>unk, R.H.W., 2009.</w:t>
      </w:r>
    </w:p>
    <w:p w14:paraId="7B0D903B" w14:textId="77777777" w:rsidR="0090749B" w:rsidRDefault="0090749B" w:rsidP="0090749B">
      <w:pPr>
        <w:jc w:val="both"/>
        <w:rPr>
          <w:rFonts w:asciiTheme="majorHAnsi" w:hAnsiTheme="majorHAnsi"/>
        </w:rPr>
      </w:pPr>
    </w:p>
    <w:p w14:paraId="52632024" w14:textId="77777777" w:rsidR="0090749B" w:rsidRPr="00FD3A23" w:rsidRDefault="0090749B" w:rsidP="0090749B">
      <w:pPr>
        <w:jc w:val="both"/>
        <w:rPr>
          <w:rFonts w:asciiTheme="majorHAnsi" w:hAnsiTheme="majorHAnsi"/>
        </w:rPr>
      </w:pPr>
      <w:r w:rsidRPr="00FD3A23">
        <w:rPr>
          <w:rFonts w:asciiTheme="majorHAnsi" w:hAnsiTheme="majorHAnsi"/>
        </w:rPr>
        <w:t>A base do funcionamento da PEMF está na característica do campo elétrico natural da membrana celular. Existe um potencial de “transmembrana” que não é estático, ao contrário</w:t>
      </w:r>
      <w:r w:rsidRPr="003F173B">
        <w:rPr>
          <w:rFonts w:asciiTheme="majorHAnsi" w:hAnsiTheme="majorHAnsi"/>
        </w:rPr>
        <w:t>,</w:t>
      </w:r>
      <w:r w:rsidRPr="00FD3A23">
        <w:rPr>
          <w:rFonts w:asciiTheme="majorHAnsi" w:hAnsiTheme="majorHAnsi"/>
        </w:rPr>
        <w:t xml:space="preserve"> está oscilando e a PEMF vai alterá-lo aumentando a permeabilidade celular e a concentração de cálcio intracelular, através do sistema F-actina que ativa os canais de cálcio. (</w:t>
      </w:r>
      <w:r w:rsidRPr="00686DFB">
        <w:rPr>
          <w:rFonts w:asciiTheme="majorHAnsi" w:hAnsiTheme="majorHAnsi"/>
        </w:rPr>
        <w:t xml:space="preserve">[4] - </w:t>
      </w:r>
      <w:r w:rsidRPr="00FD3A23">
        <w:rPr>
          <w:rFonts w:asciiTheme="majorHAnsi" w:hAnsiTheme="majorHAnsi"/>
        </w:rPr>
        <w:t xml:space="preserve">Funk, R.H.W., 2009, </w:t>
      </w:r>
      <w:r w:rsidRPr="00686DFB">
        <w:rPr>
          <w:rFonts w:asciiTheme="majorHAnsi" w:hAnsiTheme="majorHAnsi"/>
        </w:rPr>
        <w:t xml:space="preserve">[6] - </w:t>
      </w:r>
      <w:r w:rsidRPr="00FD3A23">
        <w:rPr>
          <w:rFonts w:asciiTheme="majorHAnsi" w:hAnsiTheme="majorHAnsi"/>
        </w:rPr>
        <w:t xml:space="preserve">Gartzke, J. &amp; Lange, K., 2002). A </w:t>
      </w:r>
      <w:r w:rsidR="00307F61">
        <w:fldChar w:fldCharType="begin"/>
      </w:r>
      <w:r w:rsidR="00307F61">
        <w:instrText xml:space="preserve"> REF _Ref430126649 \h  \* MERGEFORMAT </w:instrText>
      </w:r>
      <w:r w:rsidR="00307F61">
        <w:fldChar w:fldCharType="separate"/>
      </w:r>
      <w:r w:rsidR="00E95A61" w:rsidRPr="00F27A0D">
        <w:rPr>
          <w:rFonts w:asciiTheme="majorHAnsi" w:hAnsiTheme="majorHAnsi"/>
        </w:rPr>
        <w:t xml:space="preserve">Figura </w:t>
      </w:r>
      <w:r w:rsidR="00E95A61">
        <w:rPr>
          <w:rFonts w:asciiTheme="majorHAnsi" w:hAnsiTheme="majorHAnsi"/>
        </w:rPr>
        <w:t>6</w:t>
      </w:r>
      <w:r w:rsidR="00307F61">
        <w:fldChar w:fldCharType="end"/>
      </w:r>
      <w:r w:rsidRPr="00FD3A23">
        <w:rPr>
          <w:rFonts w:asciiTheme="majorHAnsi" w:hAnsiTheme="majorHAnsi"/>
        </w:rPr>
        <w:t xml:space="preserve"> </w:t>
      </w:r>
      <w:r>
        <w:rPr>
          <w:rFonts w:asciiTheme="majorHAnsi" w:hAnsiTheme="majorHAnsi"/>
        </w:rPr>
        <w:t xml:space="preserve">exemplifica que </w:t>
      </w:r>
      <w:r w:rsidRPr="007009B2">
        <w:rPr>
          <w:rFonts w:asciiTheme="majorHAnsi" w:hAnsiTheme="majorHAnsi"/>
        </w:rPr>
        <w:t xml:space="preserve">as microvilosidades </w:t>
      </w:r>
      <w:r w:rsidRPr="00FD3A23">
        <w:rPr>
          <w:rFonts w:asciiTheme="majorHAnsi" w:hAnsiTheme="majorHAnsi"/>
        </w:rPr>
        <w:t>na superfície da célula (agem) como selantes contra o fluxo de Ca</w:t>
      </w:r>
      <w:r w:rsidRPr="004F0491">
        <w:rPr>
          <w:rFonts w:asciiTheme="majorHAnsi" w:hAnsiTheme="majorHAnsi"/>
          <w:vertAlign w:val="superscript"/>
        </w:rPr>
        <w:t>2+</w:t>
      </w:r>
      <w:r>
        <w:rPr>
          <w:rFonts w:asciiTheme="majorHAnsi" w:hAnsiTheme="majorHAnsi"/>
        </w:rPr>
        <w:t xml:space="preserve"> </w:t>
      </w:r>
      <w:r w:rsidRPr="00FD3A23">
        <w:rPr>
          <w:rFonts w:asciiTheme="majorHAnsi" w:hAnsiTheme="majorHAnsi"/>
        </w:rPr>
        <w:t>via os canais da membrana, e estabelecem as condições iônicas necessárias para abrir a "sinalização" para o Ca</w:t>
      </w:r>
      <w:r w:rsidRPr="003B4691">
        <w:rPr>
          <w:rFonts w:asciiTheme="majorHAnsi" w:hAnsiTheme="majorHAnsi"/>
          <w:vertAlign w:val="superscript"/>
        </w:rPr>
        <w:t>2+</w:t>
      </w:r>
      <w:r w:rsidRPr="00FD3A23">
        <w:rPr>
          <w:rFonts w:asciiTheme="majorHAnsi" w:hAnsiTheme="majorHAnsi"/>
        </w:rPr>
        <w:t xml:space="preserve">: - função de barreira dos filamentos de actina das microvilosidades enfeixados pela densa matriz de polieletrólitos. Cátions estão soltos num estado oscilante e </w:t>
      </w:r>
      <w:r w:rsidRPr="00FD3A23">
        <w:rPr>
          <w:rFonts w:asciiTheme="majorHAnsi" w:hAnsiTheme="majorHAnsi"/>
        </w:rPr>
        <w:lastRenderedPageBreak/>
        <w:t>podem ser movidos pelos campos e</w:t>
      </w:r>
      <w:r>
        <w:rPr>
          <w:rFonts w:asciiTheme="majorHAnsi" w:hAnsiTheme="majorHAnsi"/>
        </w:rPr>
        <w:t>letromagnéticos como "nuvens". (</w:t>
      </w:r>
      <w:r w:rsidRPr="00FD3A23">
        <w:rPr>
          <w:rFonts w:asciiTheme="majorHAnsi" w:hAnsiTheme="majorHAnsi"/>
        </w:rPr>
        <w:t>Apud</w:t>
      </w:r>
      <w:r>
        <w:rPr>
          <w:rFonts w:asciiTheme="majorHAnsi" w:hAnsiTheme="majorHAnsi"/>
        </w:rPr>
        <w:t xml:space="preserve"> </w:t>
      </w:r>
      <w:r>
        <w:rPr>
          <w:rFonts w:asciiTheme="majorHAnsi" w:hAnsiTheme="majorHAnsi"/>
          <w:lang w:val="en-US"/>
        </w:rPr>
        <w:t xml:space="preserve">[6] - </w:t>
      </w:r>
      <w:r w:rsidRPr="00FD3A23">
        <w:rPr>
          <w:rFonts w:asciiTheme="majorHAnsi" w:hAnsiTheme="majorHAnsi"/>
        </w:rPr>
        <w:t>Gartzke</w:t>
      </w:r>
      <w:r>
        <w:rPr>
          <w:rFonts w:asciiTheme="majorHAnsi" w:hAnsiTheme="majorHAnsi"/>
        </w:rPr>
        <w:t>, J.</w:t>
      </w:r>
      <w:r w:rsidRPr="00FD3A23">
        <w:rPr>
          <w:rFonts w:asciiTheme="majorHAnsi" w:hAnsiTheme="majorHAnsi"/>
        </w:rPr>
        <w:t xml:space="preserve"> </w:t>
      </w:r>
      <w:r w:rsidRPr="00A4277D">
        <w:rPr>
          <w:rFonts w:asciiTheme="majorHAnsi" w:hAnsiTheme="majorHAnsi"/>
          <w:lang w:val="en-US"/>
        </w:rPr>
        <w:t xml:space="preserve">and </w:t>
      </w:r>
      <w:r w:rsidRPr="00FD3A23">
        <w:rPr>
          <w:rFonts w:asciiTheme="majorHAnsi" w:hAnsiTheme="majorHAnsi"/>
        </w:rPr>
        <w:t>Lange,</w:t>
      </w:r>
      <w:r>
        <w:rPr>
          <w:rFonts w:asciiTheme="majorHAnsi" w:hAnsiTheme="majorHAnsi"/>
        </w:rPr>
        <w:t xml:space="preserve"> K.,</w:t>
      </w:r>
      <w:r w:rsidRPr="00FD3A23">
        <w:rPr>
          <w:rFonts w:asciiTheme="majorHAnsi" w:hAnsiTheme="majorHAnsi"/>
        </w:rPr>
        <w:t xml:space="preserve"> 2002).</w:t>
      </w:r>
    </w:p>
    <w:p w14:paraId="3FD4F6E5" w14:textId="77777777" w:rsidR="0090749B" w:rsidRDefault="0090749B" w:rsidP="0090749B">
      <w:pPr>
        <w:jc w:val="both"/>
        <w:rPr>
          <w:rFonts w:asciiTheme="majorHAnsi" w:hAnsiTheme="majorHAnsi"/>
        </w:rPr>
      </w:pPr>
    </w:p>
    <w:p w14:paraId="681085A8" w14:textId="77777777" w:rsidR="0090749B" w:rsidRDefault="0090749B" w:rsidP="0090749B">
      <w:pPr>
        <w:jc w:val="center"/>
        <w:rPr>
          <w:rFonts w:asciiTheme="majorHAnsi" w:hAnsiTheme="majorHAnsi"/>
        </w:rPr>
      </w:pPr>
      <w:r>
        <w:rPr>
          <w:rFonts w:ascii="AdvTimes" w:hAnsi="AdvTimes"/>
          <w:noProof/>
          <w:sz w:val="18"/>
          <w:szCs w:val="18"/>
          <w:lang w:eastAsia="pt-BR"/>
        </w:rPr>
        <w:drawing>
          <wp:inline distT="0" distB="0" distL="0" distR="0" wp14:anchorId="1BF04177" wp14:editId="6B0C410D">
            <wp:extent cx="5163939" cy="4117442"/>
            <wp:effectExtent l="19050" t="0" r="0" b="0"/>
            <wp:docPr id="3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163708" cy="4117258"/>
                    </a:xfrm>
                    <a:prstGeom prst="rect">
                      <a:avLst/>
                    </a:prstGeom>
                    <a:noFill/>
                    <a:ln w="9525">
                      <a:noFill/>
                      <a:miter lim="800000"/>
                      <a:headEnd/>
                      <a:tailEnd/>
                    </a:ln>
                  </pic:spPr>
                </pic:pic>
              </a:graphicData>
            </a:graphic>
          </wp:inline>
        </w:drawing>
      </w:r>
    </w:p>
    <w:p w14:paraId="5CE46F65" w14:textId="77777777" w:rsidR="0090749B" w:rsidRPr="00F27A0D" w:rsidRDefault="0090749B" w:rsidP="0090749B">
      <w:pPr>
        <w:pStyle w:val="Legenda"/>
        <w:jc w:val="center"/>
        <w:rPr>
          <w:rFonts w:asciiTheme="majorHAnsi" w:hAnsiTheme="majorHAnsi"/>
          <w:color w:val="auto"/>
        </w:rPr>
      </w:pPr>
      <w:bookmarkStart w:id="17" w:name="_Ref430126649"/>
      <w:bookmarkStart w:id="18" w:name="_Toc449700680"/>
      <w:r w:rsidRPr="00F27A0D">
        <w:rPr>
          <w:rFonts w:asciiTheme="majorHAnsi" w:hAnsiTheme="majorHAnsi"/>
          <w:color w:val="auto"/>
        </w:rPr>
        <w:t xml:space="preserve">Figura </w:t>
      </w:r>
      <w:r w:rsidR="00E267B6" w:rsidRPr="00F27A0D">
        <w:rPr>
          <w:rFonts w:asciiTheme="majorHAnsi" w:hAnsiTheme="majorHAnsi"/>
          <w:color w:val="auto"/>
        </w:rPr>
        <w:fldChar w:fldCharType="begin"/>
      </w:r>
      <w:r w:rsidRPr="00F27A0D">
        <w:rPr>
          <w:rFonts w:asciiTheme="majorHAnsi" w:hAnsiTheme="majorHAnsi"/>
          <w:color w:val="auto"/>
        </w:rPr>
        <w:instrText xml:space="preserve"> SEQ Figura \* ARABIC </w:instrText>
      </w:r>
      <w:r w:rsidR="00E267B6" w:rsidRPr="00F27A0D">
        <w:rPr>
          <w:rFonts w:asciiTheme="majorHAnsi" w:hAnsiTheme="majorHAnsi"/>
          <w:color w:val="auto"/>
        </w:rPr>
        <w:fldChar w:fldCharType="separate"/>
      </w:r>
      <w:r w:rsidR="00E95A61">
        <w:rPr>
          <w:rFonts w:asciiTheme="majorHAnsi" w:hAnsiTheme="majorHAnsi"/>
          <w:noProof/>
          <w:color w:val="auto"/>
        </w:rPr>
        <w:t>6</w:t>
      </w:r>
      <w:r w:rsidR="00E267B6" w:rsidRPr="00F27A0D">
        <w:rPr>
          <w:rFonts w:asciiTheme="majorHAnsi" w:hAnsiTheme="majorHAnsi"/>
          <w:color w:val="auto"/>
        </w:rPr>
        <w:fldChar w:fldCharType="end"/>
      </w:r>
      <w:bookmarkEnd w:id="17"/>
      <w:r w:rsidRPr="00F27A0D">
        <w:rPr>
          <w:rFonts w:asciiTheme="majorHAnsi" w:hAnsiTheme="majorHAnsi"/>
          <w:color w:val="auto"/>
        </w:rPr>
        <w:t xml:space="preserve">: </w:t>
      </w:r>
      <w:r>
        <w:rPr>
          <w:rFonts w:asciiTheme="majorHAnsi" w:hAnsiTheme="majorHAnsi"/>
          <w:color w:val="auto"/>
        </w:rPr>
        <w:t>Fluxo iônico</w:t>
      </w:r>
      <w:r w:rsidRPr="00067859">
        <w:rPr>
          <w:rFonts w:asciiTheme="majorHAnsi" w:hAnsiTheme="majorHAnsi"/>
          <w:color w:val="auto"/>
        </w:rPr>
        <w:t xml:space="preserve"> através da membrana celular</w:t>
      </w:r>
      <w:r>
        <w:rPr>
          <w:rFonts w:asciiTheme="majorHAnsi" w:hAnsiTheme="majorHAnsi"/>
          <w:color w:val="auto"/>
        </w:rPr>
        <w:t>.</w:t>
      </w:r>
      <w:bookmarkEnd w:id="18"/>
    </w:p>
    <w:p w14:paraId="42926F13" w14:textId="77777777" w:rsidR="0090749B" w:rsidRDefault="0090749B" w:rsidP="0090749B">
      <w:pPr>
        <w:jc w:val="center"/>
        <w:rPr>
          <w:rFonts w:asciiTheme="majorHAnsi" w:hAnsiTheme="majorHAnsi"/>
        </w:rPr>
      </w:pPr>
    </w:p>
    <w:p w14:paraId="06BC0FA3" w14:textId="77777777" w:rsidR="0090749B" w:rsidRPr="008C2686" w:rsidRDefault="0090749B" w:rsidP="0090749B">
      <w:pPr>
        <w:jc w:val="both"/>
        <w:rPr>
          <w:rFonts w:asciiTheme="majorHAnsi" w:hAnsiTheme="majorHAnsi"/>
        </w:rPr>
      </w:pPr>
      <w:r w:rsidRPr="008C2686">
        <w:rPr>
          <w:rFonts w:asciiTheme="majorHAnsi" w:hAnsiTheme="majorHAnsi"/>
        </w:rPr>
        <w:t>Parece haver janelas e densidades críticas para os efeitos bioquímicos para o uso de PEMF: ativação de enzimas como ATPase (entre 2 a 3 mG), citocromo-oxidase (entre 5 a 6 mG) e descarboxilase (&lt;20 mG). Como no campo fotônico, a questão dos parâmetros da indução magnética é considerada crítica para a obtenção de bons resultados. (</w:t>
      </w:r>
      <w:r w:rsidRPr="00686DFB">
        <w:rPr>
          <w:rFonts w:asciiTheme="majorHAnsi" w:hAnsiTheme="majorHAnsi"/>
        </w:rPr>
        <w:t xml:space="preserve">[4] - </w:t>
      </w:r>
      <w:r w:rsidRPr="008C2686">
        <w:rPr>
          <w:rFonts w:asciiTheme="majorHAnsi" w:hAnsiTheme="majorHAnsi"/>
        </w:rPr>
        <w:t>Funk, R.H.W., 2009)</w:t>
      </w:r>
      <w:r>
        <w:rPr>
          <w:rFonts w:asciiTheme="majorHAnsi" w:hAnsiTheme="majorHAnsi"/>
        </w:rPr>
        <w:t>.</w:t>
      </w:r>
    </w:p>
    <w:p w14:paraId="77B08A9F" w14:textId="77777777" w:rsidR="0090749B" w:rsidRDefault="0090749B" w:rsidP="0090749B">
      <w:pPr>
        <w:jc w:val="both"/>
        <w:rPr>
          <w:rFonts w:asciiTheme="majorHAnsi" w:hAnsiTheme="majorHAnsi"/>
        </w:rPr>
      </w:pPr>
    </w:p>
    <w:p w14:paraId="4AC2EE9F" w14:textId="77777777" w:rsidR="0090749B" w:rsidRPr="00C90780" w:rsidRDefault="0090749B" w:rsidP="0090749B">
      <w:pPr>
        <w:jc w:val="both"/>
        <w:rPr>
          <w:rFonts w:asciiTheme="majorHAnsi" w:hAnsiTheme="majorHAnsi"/>
        </w:rPr>
      </w:pPr>
      <w:r w:rsidRPr="00C90780">
        <w:rPr>
          <w:rFonts w:asciiTheme="majorHAnsi" w:hAnsiTheme="majorHAnsi"/>
        </w:rPr>
        <w:t>Em várias afecções têm sido usadas as PEMF com sucesso. No campo experimental demonstra efeito anabolizante, em particular sobre condrócitos, diminui a produção de citocinas pró-inflamatórias, que aceleram a união óssea em fraturas, bem como inibem a ação inflamatória que causa dor nas osteoartrites (</w:t>
      </w:r>
      <w:r w:rsidRPr="00130CE2">
        <w:rPr>
          <w:rFonts w:asciiTheme="majorHAnsi" w:hAnsiTheme="majorHAnsi"/>
        </w:rPr>
        <w:t xml:space="preserve">[5] - </w:t>
      </w:r>
      <w:r>
        <w:rPr>
          <w:rFonts w:asciiTheme="majorHAnsi" w:hAnsiTheme="majorHAnsi"/>
        </w:rPr>
        <w:t>Ganesan, K</w:t>
      </w:r>
      <w:r w:rsidRPr="00C90780">
        <w:rPr>
          <w:rFonts w:asciiTheme="majorHAnsi" w:hAnsiTheme="majorHAnsi"/>
        </w:rPr>
        <w:t xml:space="preserve">. et al., 2009; </w:t>
      </w:r>
      <w:r w:rsidRPr="00424C1C">
        <w:rPr>
          <w:rFonts w:asciiTheme="majorHAnsi" w:hAnsiTheme="majorHAnsi"/>
        </w:rPr>
        <w:t>[1</w:t>
      </w:r>
      <w:r>
        <w:rPr>
          <w:rFonts w:asciiTheme="majorHAnsi" w:hAnsiTheme="majorHAnsi"/>
        </w:rPr>
        <w:t>5</w:t>
      </w:r>
      <w:r w:rsidRPr="00424C1C">
        <w:rPr>
          <w:rFonts w:asciiTheme="majorHAnsi" w:hAnsiTheme="majorHAnsi"/>
        </w:rPr>
        <w:t xml:space="preserve">] - </w:t>
      </w:r>
      <w:r w:rsidRPr="00C90780">
        <w:rPr>
          <w:rFonts w:asciiTheme="majorHAnsi" w:hAnsiTheme="majorHAnsi"/>
        </w:rPr>
        <w:t xml:space="preserve">Pezzetti, F. et al., 2009 e </w:t>
      </w:r>
      <w:r w:rsidRPr="00130CE2">
        <w:rPr>
          <w:rFonts w:asciiTheme="majorHAnsi" w:hAnsiTheme="majorHAnsi"/>
        </w:rPr>
        <w:t xml:space="preserve">[18] - </w:t>
      </w:r>
      <w:r w:rsidRPr="00C90780">
        <w:rPr>
          <w:rFonts w:asciiTheme="majorHAnsi" w:hAnsiTheme="majorHAnsi"/>
        </w:rPr>
        <w:t>Wang, Q. et al., 2014).  Com efeito, há várias publicações demonstrando essas ações terapêuticas em humanos, em estudos randomizados (</w:t>
      </w:r>
      <w:r w:rsidRPr="00130CE2">
        <w:rPr>
          <w:rFonts w:asciiTheme="majorHAnsi" w:hAnsiTheme="majorHAnsi"/>
        </w:rPr>
        <w:t xml:space="preserve">[18] - </w:t>
      </w:r>
      <w:r w:rsidRPr="00C90780">
        <w:rPr>
          <w:rFonts w:asciiTheme="majorHAnsi" w:hAnsiTheme="majorHAnsi"/>
        </w:rPr>
        <w:t xml:space="preserve">Wang, Q. et al., 2014 e </w:t>
      </w:r>
      <w:r w:rsidRPr="00130CE2">
        <w:rPr>
          <w:rFonts w:asciiTheme="majorHAnsi" w:hAnsiTheme="majorHAnsi"/>
        </w:rPr>
        <w:t>[1</w:t>
      </w:r>
      <w:r>
        <w:rPr>
          <w:rFonts w:asciiTheme="majorHAnsi" w:hAnsiTheme="majorHAnsi"/>
        </w:rPr>
        <w:t>9</w:t>
      </w:r>
      <w:r w:rsidRPr="00130CE2">
        <w:rPr>
          <w:rFonts w:asciiTheme="majorHAnsi" w:hAnsiTheme="majorHAnsi"/>
        </w:rPr>
        <w:t xml:space="preserve">] - </w:t>
      </w:r>
      <w:r w:rsidRPr="00C90780">
        <w:rPr>
          <w:rFonts w:asciiTheme="majorHAnsi" w:hAnsiTheme="majorHAnsi"/>
        </w:rPr>
        <w:t>Zorzi, C. et al., 2014).</w:t>
      </w:r>
    </w:p>
    <w:p w14:paraId="33492327" w14:textId="77777777" w:rsidR="0090749B" w:rsidRPr="00C90780" w:rsidRDefault="0090749B" w:rsidP="0090749B">
      <w:pPr>
        <w:jc w:val="both"/>
        <w:rPr>
          <w:rFonts w:asciiTheme="majorHAnsi" w:hAnsiTheme="majorHAnsi"/>
        </w:rPr>
      </w:pPr>
    </w:p>
    <w:p w14:paraId="17D65D65" w14:textId="77777777" w:rsidR="0090749B" w:rsidRPr="00C90780" w:rsidRDefault="0090749B" w:rsidP="0090749B">
      <w:pPr>
        <w:jc w:val="both"/>
        <w:rPr>
          <w:rFonts w:asciiTheme="majorHAnsi" w:hAnsiTheme="majorHAnsi"/>
        </w:rPr>
      </w:pPr>
      <w:r w:rsidRPr="00C90780">
        <w:rPr>
          <w:rFonts w:asciiTheme="majorHAnsi" w:hAnsiTheme="majorHAnsi"/>
        </w:rPr>
        <w:t xml:space="preserve">Do mesmo modo, a aplicação de estímulos físicos para terapêutica cerebral teve recentemente novo impulso com os estudos neurométricos, possibilitando atuar sobre a condução de estímulos neuro-humorais sem danos cerebrais e, ao contrário do que acontecia </w:t>
      </w:r>
      <w:r w:rsidRPr="00C90780">
        <w:rPr>
          <w:rFonts w:asciiTheme="majorHAnsi" w:hAnsiTheme="majorHAnsi"/>
        </w:rPr>
        <w:lastRenderedPageBreak/>
        <w:t>em terapias rudimentares disruptivas, permitem o aumento da capacidade cognitiva e a preservação da memória, já sendo utilizada como tratamento complementar em graves afecções neurológicas (</w:t>
      </w:r>
      <w:r w:rsidRPr="00130CE2">
        <w:rPr>
          <w:rFonts w:asciiTheme="majorHAnsi" w:hAnsiTheme="majorHAnsi"/>
        </w:rPr>
        <w:t xml:space="preserve">[16] - </w:t>
      </w:r>
      <w:r w:rsidRPr="00C90780">
        <w:rPr>
          <w:rFonts w:asciiTheme="majorHAnsi" w:hAnsiTheme="majorHAnsi"/>
        </w:rPr>
        <w:t xml:space="preserve">Vincent, W. et al., 2007 e </w:t>
      </w:r>
      <w:r w:rsidRPr="00130CE2">
        <w:rPr>
          <w:rFonts w:asciiTheme="majorHAnsi" w:hAnsiTheme="majorHAnsi"/>
        </w:rPr>
        <w:t xml:space="preserve">[14] - </w:t>
      </w:r>
      <w:r w:rsidRPr="00C90780">
        <w:rPr>
          <w:rFonts w:asciiTheme="majorHAnsi" w:hAnsiTheme="majorHAnsi"/>
        </w:rPr>
        <w:t>Nardone, R. et al., 2014).</w:t>
      </w:r>
    </w:p>
    <w:p w14:paraId="15C9B772" w14:textId="77777777" w:rsidR="0090749B" w:rsidRPr="00C90780" w:rsidRDefault="0090749B" w:rsidP="0090749B">
      <w:pPr>
        <w:jc w:val="both"/>
        <w:rPr>
          <w:rFonts w:asciiTheme="majorHAnsi" w:hAnsiTheme="majorHAnsi"/>
        </w:rPr>
      </w:pPr>
    </w:p>
    <w:p w14:paraId="768F5C63" w14:textId="77777777" w:rsidR="0090749B" w:rsidRPr="00C90780" w:rsidRDefault="0090749B" w:rsidP="0090749B">
      <w:pPr>
        <w:jc w:val="both"/>
        <w:rPr>
          <w:rFonts w:asciiTheme="majorHAnsi" w:hAnsiTheme="majorHAnsi"/>
        </w:rPr>
      </w:pPr>
      <w:r w:rsidRPr="00C90780">
        <w:rPr>
          <w:rFonts w:asciiTheme="majorHAnsi" w:hAnsiTheme="majorHAnsi"/>
        </w:rPr>
        <w:t>Sobre o efeito de ondas eletromagnéticas sobre o sistema neurológico destacamos o uso isolado ou complementar do mesmo no manejo de várias condições físicas e psíquicas, inclusive em afecções psiquiátricas como a depressão, com bons resultados (</w:t>
      </w:r>
      <w:r w:rsidRPr="00130CE2">
        <w:rPr>
          <w:rFonts w:asciiTheme="majorHAnsi" w:hAnsiTheme="majorHAnsi"/>
        </w:rPr>
        <w:t xml:space="preserve">[1] - </w:t>
      </w:r>
      <w:r w:rsidRPr="00C90780">
        <w:rPr>
          <w:rFonts w:asciiTheme="majorHAnsi" w:hAnsiTheme="majorHAnsi"/>
        </w:rPr>
        <w:t>Boggio, P. S. et al., 2006), já tendo aprovação do uso pelo FDA (USA) e sido reconhecido como prática médica pelo CFM (Conselho Federal de Medicina do Brasil)</w:t>
      </w:r>
      <w:r>
        <w:rPr>
          <w:rFonts w:asciiTheme="majorHAnsi" w:hAnsiTheme="majorHAnsi"/>
        </w:rPr>
        <w:t>.</w:t>
      </w:r>
    </w:p>
    <w:p w14:paraId="74D84935" w14:textId="77777777" w:rsidR="0090749B" w:rsidRPr="00C90780" w:rsidRDefault="0090749B" w:rsidP="0090749B">
      <w:pPr>
        <w:jc w:val="both"/>
        <w:rPr>
          <w:rFonts w:asciiTheme="majorHAnsi" w:hAnsiTheme="majorHAnsi"/>
        </w:rPr>
      </w:pPr>
    </w:p>
    <w:p w14:paraId="287D7137" w14:textId="77777777" w:rsidR="0090749B" w:rsidRPr="00C90780" w:rsidRDefault="0090749B" w:rsidP="0090749B">
      <w:pPr>
        <w:jc w:val="both"/>
        <w:rPr>
          <w:rFonts w:asciiTheme="majorHAnsi" w:hAnsiTheme="majorHAnsi"/>
        </w:rPr>
      </w:pPr>
    </w:p>
    <w:p w14:paraId="6F6D014D" w14:textId="77777777" w:rsidR="0090749B" w:rsidRPr="00C90780" w:rsidRDefault="0090749B" w:rsidP="0090749B">
      <w:pPr>
        <w:pStyle w:val="Ttulo2"/>
        <w:jc w:val="both"/>
        <w:rPr>
          <w:color w:val="auto"/>
          <w:sz w:val="28"/>
          <w:szCs w:val="28"/>
        </w:rPr>
      </w:pPr>
      <w:bookmarkStart w:id="19" w:name="_Toc449700657"/>
      <w:r w:rsidRPr="00C90780">
        <w:rPr>
          <w:color w:val="auto"/>
          <w:sz w:val="28"/>
          <w:szCs w:val="28"/>
        </w:rPr>
        <w:t xml:space="preserve">AÇÃO </w:t>
      </w:r>
      <w:r w:rsidRPr="00CA2B2A">
        <w:rPr>
          <w:color w:val="auto"/>
          <w:sz w:val="28"/>
          <w:szCs w:val="28"/>
        </w:rPr>
        <w:t>SIMULTÂNEA</w:t>
      </w:r>
      <w:r w:rsidRPr="00C90780">
        <w:rPr>
          <w:color w:val="auto"/>
          <w:sz w:val="28"/>
          <w:szCs w:val="28"/>
        </w:rPr>
        <w:t xml:space="preserve"> DE PULSOS DE LUZ E DE CAMPO MAGNÉTICO</w:t>
      </w:r>
      <w:bookmarkEnd w:id="19"/>
    </w:p>
    <w:p w14:paraId="43D7DB43" w14:textId="77777777" w:rsidR="0090749B" w:rsidRPr="00C90780" w:rsidRDefault="0090749B" w:rsidP="0090749B">
      <w:pPr>
        <w:jc w:val="both"/>
        <w:rPr>
          <w:rFonts w:asciiTheme="majorHAnsi" w:hAnsiTheme="majorHAnsi"/>
        </w:rPr>
      </w:pPr>
    </w:p>
    <w:p w14:paraId="4B036F95" w14:textId="77777777" w:rsidR="0090749B" w:rsidRPr="00015B84" w:rsidRDefault="0090749B" w:rsidP="0090749B">
      <w:pPr>
        <w:jc w:val="both"/>
        <w:rPr>
          <w:rFonts w:asciiTheme="majorHAnsi" w:hAnsiTheme="majorHAnsi"/>
        </w:rPr>
      </w:pPr>
      <w:r w:rsidRPr="00C90780">
        <w:rPr>
          <w:rFonts w:asciiTheme="majorHAnsi" w:hAnsiTheme="majorHAnsi"/>
        </w:rPr>
        <w:t xml:space="preserve">Ora, talvez a única diferença do modo de ação de ondas de luz e magnéticas sobre as células é que não </w:t>
      </w:r>
      <w:r>
        <w:rPr>
          <w:rFonts w:asciiTheme="majorHAnsi" w:hAnsiTheme="majorHAnsi"/>
        </w:rPr>
        <w:t xml:space="preserve">existe </w:t>
      </w:r>
      <w:r w:rsidRPr="00C90780">
        <w:rPr>
          <w:rFonts w:asciiTheme="majorHAnsi" w:hAnsiTheme="majorHAnsi"/>
        </w:rPr>
        <w:t>registr</w:t>
      </w:r>
      <w:r>
        <w:rPr>
          <w:rFonts w:asciiTheme="majorHAnsi" w:hAnsiTheme="majorHAnsi"/>
        </w:rPr>
        <w:t>o</w:t>
      </w:r>
      <w:r w:rsidRPr="00C90780">
        <w:rPr>
          <w:rFonts w:asciiTheme="majorHAnsi" w:hAnsiTheme="majorHAnsi"/>
        </w:rPr>
        <w:t xml:space="preserve"> na literatura</w:t>
      </w:r>
      <w:r>
        <w:rPr>
          <w:rFonts w:asciiTheme="majorHAnsi" w:hAnsiTheme="majorHAnsi"/>
        </w:rPr>
        <w:t xml:space="preserve"> de</w:t>
      </w:r>
      <w:r w:rsidRPr="00C90780">
        <w:rPr>
          <w:rFonts w:asciiTheme="majorHAnsi" w:hAnsiTheme="majorHAnsi"/>
        </w:rPr>
        <w:t xml:space="preserve"> efeito direto mitocondrial provocado pelas ondas magnéticas, mas a partir daí</w:t>
      </w:r>
      <w:r>
        <w:rPr>
          <w:rFonts w:asciiTheme="majorHAnsi" w:hAnsiTheme="majorHAnsi"/>
        </w:rPr>
        <w:t>,</w:t>
      </w:r>
      <w:r w:rsidRPr="00C90780">
        <w:rPr>
          <w:rFonts w:asciiTheme="majorHAnsi" w:hAnsiTheme="majorHAnsi"/>
        </w:rPr>
        <w:t xml:space="preserve"> pela permeabilidade da membrana celular</w:t>
      </w:r>
      <w:r>
        <w:rPr>
          <w:rFonts w:asciiTheme="majorHAnsi" w:hAnsiTheme="majorHAnsi"/>
        </w:rPr>
        <w:t>,</w:t>
      </w:r>
      <w:r w:rsidRPr="00C90780">
        <w:rPr>
          <w:rFonts w:asciiTheme="majorHAnsi" w:hAnsiTheme="majorHAnsi"/>
        </w:rPr>
        <w:t xml:space="preserve"> os efeitos sobre enzimas e a concentração de íons, em especial de cálcio intracelular, os demais fenômenos são muito semelhantes. Veja a </w:t>
      </w:r>
      <w:r w:rsidR="00307F61">
        <w:fldChar w:fldCharType="begin"/>
      </w:r>
      <w:r w:rsidR="00307F61">
        <w:instrText xml:space="preserve"> REF _Ref429729947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rPr>
        <w:t>7</w:t>
      </w:r>
      <w:r w:rsidR="00307F61">
        <w:fldChar w:fldCharType="end"/>
      </w:r>
      <w:r w:rsidRPr="00C90780">
        <w:rPr>
          <w:rFonts w:asciiTheme="majorHAnsi" w:hAnsiTheme="majorHAnsi"/>
        </w:rPr>
        <w:t xml:space="preserve"> onde na parte esquerda está a representação da onda eletromagnética c</w:t>
      </w:r>
      <w:r>
        <w:rPr>
          <w:rFonts w:asciiTheme="majorHAnsi" w:hAnsiTheme="majorHAnsi"/>
        </w:rPr>
        <w:t>om seus componentes vetoriais, na imagem central está</w:t>
      </w:r>
      <w:r w:rsidRPr="00C90780">
        <w:rPr>
          <w:rFonts w:asciiTheme="majorHAnsi" w:hAnsiTheme="majorHAnsi"/>
        </w:rPr>
        <w:t xml:space="preserve"> o princípio de uma engrenagem molecular que é capaz de dirigir o movimento molecular “</w:t>
      </w:r>
      <w:r>
        <w:rPr>
          <w:rFonts w:asciiTheme="majorHAnsi" w:hAnsiTheme="majorHAnsi"/>
        </w:rPr>
        <w:t>Browniano” (aleatório), quando um ve</w:t>
      </w:r>
      <w:r w:rsidRPr="00C90780">
        <w:rPr>
          <w:rFonts w:asciiTheme="majorHAnsi" w:hAnsiTheme="majorHAnsi"/>
        </w:rPr>
        <w:t>tor de disparo (parte esquerda) está presente. A parte direita</w:t>
      </w:r>
      <w:r>
        <w:rPr>
          <w:rFonts w:asciiTheme="majorHAnsi" w:hAnsiTheme="majorHAnsi"/>
        </w:rPr>
        <w:t>, da mesma figura,</w:t>
      </w:r>
      <w:r w:rsidRPr="00C90780">
        <w:rPr>
          <w:rFonts w:asciiTheme="majorHAnsi" w:hAnsiTheme="majorHAnsi"/>
        </w:rPr>
        <w:t xml:space="preserve"> mostra um modelo de nuvem de íons (Ca</w:t>
      </w:r>
      <w:r w:rsidRPr="003B4691">
        <w:rPr>
          <w:rFonts w:asciiTheme="majorHAnsi" w:hAnsiTheme="majorHAnsi"/>
          <w:vertAlign w:val="superscript"/>
        </w:rPr>
        <w:t>2+</w:t>
      </w:r>
      <w:r w:rsidRPr="00C90780">
        <w:rPr>
          <w:rFonts w:asciiTheme="majorHAnsi" w:hAnsiTheme="majorHAnsi"/>
        </w:rPr>
        <w:t xml:space="preserve">) movimentando ao longo da engrenagem – como moléculas, logo fazendo uma polarização das cargas. (Modificado de </w:t>
      </w:r>
      <w:r w:rsidRPr="00130CE2">
        <w:rPr>
          <w:rFonts w:asciiTheme="majorHAnsi" w:hAnsiTheme="majorHAnsi"/>
        </w:rPr>
        <w:t xml:space="preserve">[6] - </w:t>
      </w:r>
      <w:r w:rsidRPr="00015B84">
        <w:rPr>
          <w:rFonts w:asciiTheme="majorHAnsi" w:hAnsiTheme="majorHAnsi"/>
        </w:rPr>
        <w:t>Gartzke J. &amp; Lange K.</w:t>
      </w:r>
      <w:r w:rsidRPr="00C90780">
        <w:rPr>
          <w:rFonts w:asciiTheme="majorHAnsi" w:hAnsiTheme="majorHAnsi"/>
        </w:rPr>
        <w:t xml:space="preserve">, 2002 apud </w:t>
      </w:r>
      <w:r w:rsidRPr="00130CE2">
        <w:rPr>
          <w:rFonts w:asciiTheme="majorHAnsi" w:hAnsiTheme="majorHAnsi"/>
        </w:rPr>
        <w:t>[</w:t>
      </w:r>
      <w:r>
        <w:rPr>
          <w:rFonts w:asciiTheme="majorHAnsi" w:hAnsiTheme="majorHAnsi"/>
        </w:rPr>
        <w:t>4</w:t>
      </w:r>
      <w:r w:rsidRPr="00130CE2">
        <w:rPr>
          <w:rFonts w:asciiTheme="majorHAnsi" w:hAnsiTheme="majorHAnsi"/>
        </w:rPr>
        <w:t xml:space="preserve">] - </w:t>
      </w:r>
      <w:r w:rsidRPr="00C90780">
        <w:rPr>
          <w:rFonts w:asciiTheme="majorHAnsi" w:hAnsiTheme="majorHAnsi"/>
        </w:rPr>
        <w:t>Funk, R.H.W. et al., 2009)</w:t>
      </w:r>
      <w:r>
        <w:rPr>
          <w:rFonts w:asciiTheme="majorHAnsi" w:hAnsiTheme="majorHAnsi"/>
        </w:rPr>
        <w:t>.</w:t>
      </w:r>
      <w:r w:rsidRPr="00C90780">
        <w:rPr>
          <w:rFonts w:asciiTheme="majorHAnsi" w:hAnsiTheme="majorHAnsi"/>
        </w:rPr>
        <w:t xml:space="preserve"> </w:t>
      </w:r>
    </w:p>
    <w:p w14:paraId="5DDC8397" w14:textId="77777777" w:rsidR="0090749B" w:rsidRPr="00C90780" w:rsidRDefault="0090749B" w:rsidP="0090749B">
      <w:pPr>
        <w:jc w:val="both"/>
        <w:rPr>
          <w:rFonts w:asciiTheme="majorHAnsi" w:hAnsiTheme="majorHAnsi"/>
        </w:rPr>
      </w:pPr>
    </w:p>
    <w:p w14:paraId="6FB1173D" w14:textId="77777777" w:rsidR="0090749B" w:rsidRPr="00C90780" w:rsidRDefault="0090749B" w:rsidP="0090749B">
      <w:pPr>
        <w:spacing w:before="100" w:beforeAutospacing="1" w:after="100" w:afterAutospacing="1"/>
        <w:jc w:val="center"/>
        <w:rPr>
          <w:rFonts w:asciiTheme="majorHAnsi" w:hAnsiTheme="majorHAnsi"/>
        </w:rPr>
      </w:pPr>
      <w:r w:rsidRPr="00C90780">
        <w:rPr>
          <w:rFonts w:asciiTheme="majorHAnsi" w:hAnsiTheme="majorHAnsi"/>
          <w:noProof/>
          <w:lang w:eastAsia="pt-BR"/>
        </w:rPr>
        <w:drawing>
          <wp:inline distT="0" distB="0" distL="0" distR="0" wp14:anchorId="50289339" wp14:editId="3FA4C328">
            <wp:extent cx="4572000" cy="1956539"/>
            <wp:effectExtent l="0" t="0" r="0" b="0"/>
            <wp:docPr id="3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7773" cy="1976127"/>
                    </a:xfrm>
                    <a:prstGeom prst="rect">
                      <a:avLst/>
                    </a:prstGeom>
                    <a:noFill/>
                    <a:ln>
                      <a:noFill/>
                    </a:ln>
                  </pic:spPr>
                </pic:pic>
              </a:graphicData>
            </a:graphic>
          </wp:inline>
        </w:drawing>
      </w:r>
    </w:p>
    <w:p w14:paraId="77D561C3" w14:textId="77777777" w:rsidR="0090749B" w:rsidRPr="00C90780" w:rsidRDefault="0090749B" w:rsidP="0090749B">
      <w:pPr>
        <w:pStyle w:val="Legenda"/>
        <w:jc w:val="center"/>
        <w:rPr>
          <w:rFonts w:asciiTheme="majorHAnsi" w:hAnsiTheme="majorHAnsi"/>
          <w:color w:val="auto"/>
        </w:rPr>
      </w:pPr>
      <w:bookmarkStart w:id="20" w:name="_Ref429729947"/>
      <w:bookmarkStart w:id="21" w:name="_Ref429729901"/>
      <w:bookmarkStart w:id="22" w:name="_Toc449700681"/>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7</w:t>
      </w:r>
      <w:r w:rsidR="00E267B6" w:rsidRPr="00C90780">
        <w:rPr>
          <w:rFonts w:asciiTheme="majorHAnsi" w:hAnsiTheme="majorHAnsi"/>
          <w:color w:val="auto"/>
        </w:rPr>
        <w:fldChar w:fldCharType="end"/>
      </w:r>
      <w:bookmarkEnd w:id="20"/>
      <w:r w:rsidRPr="00C90780">
        <w:rPr>
          <w:rFonts w:asciiTheme="majorHAnsi" w:hAnsiTheme="majorHAnsi"/>
          <w:color w:val="auto"/>
        </w:rPr>
        <w:t xml:space="preserve">: </w:t>
      </w:r>
      <w:bookmarkEnd w:id="21"/>
      <w:r w:rsidRPr="00C90780">
        <w:rPr>
          <w:rFonts w:asciiTheme="majorHAnsi" w:hAnsiTheme="majorHAnsi"/>
          <w:color w:val="auto"/>
        </w:rPr>
        <w:t>Modelo da organização da nuvem de Ca</w:t>
      </w:r>
      <w:r w:rsidRPr="00683233">
        <w:rPr>
          <w:rFonts w:asciiTheme="majorHAnsi" w:hAnsiTheme="majorHAnsi"/>
          <w:color w:val="auto"/>
          <w:vertAlign w:val="superscript"/>
        </w:rPr>
        <w:t>2+</w:t>
      </w:r>
      <w:r>
        <w:rPr>
          <w:rFonts w:asciiTheme="majorHAnsi" w:hAnsiTheme="majorHAnsi"/>
          <w:color w:val="auto"/>
        </w:rPr>
        <w:t>.</w:t>
      </w:r>
      <w:bookmarkEnd w:id="22"/>
    </w:p>
    <w:p w14:paraId="5014778A" w14:textId="77777777" w:rsidR="0090749B" w:rsidRPr="00C90780" w:rsidRDefault="0090749B" w:rsidP="00FA09D9">
      <w:pPr>
        <w:jc w:val="both"/>
        <w:rPr>
          <w:rFonts w:asciiTheme="majorHAnsi" w:hAnsiTheme="majorHAnsi"/>
        </w:rPr>
      </w:pPr>
      <w:r w:rsidRPr="00C90780">
        <w:rPr>
          <w:rFonts w:asciiTheme="majorHAnsi" w:hAnsiTheme="majorHAnsi"/>
        </w:rPr>
        <w:t>O PLR SYSTEM® tem a singularidade de ter sido desenvolvido sob novas interpretações e conceitos da física quântica enunciad</w:t>
      </w:r>
      <w:r w:rsidR="00FA09D9">
        <w:rPr>
          <w:rFonts w:asciiTheme="majorHAnsi" w:hAnsiTheme="majorHAnsi"/>
        </w:rPr>
        <w:t>a</w:t>
      </w:r>
      <w:r w:rsidRPr="00C90780">
        <w:rPr>
          <w:rFonts w:asciiTheme="majorHAnsi" w:hAnsiTheme="majorHAnsi"/>
        </w:rPr>
        <w:t xml:space="preserve"> pelo inventor alemão </w:t>
      </w:r>
      <w:r>
        <w:rPr>
          <w:rFonts w:asciiTheme="majorHAnsi" w:hAnsiTheme="majorHAnsi"/>
        </w:rPr>
        <w:t>Erwin</w:t>
      </w:r>
      <w:r w:rsidRPr="00C90780">
        <w:rPr>
          <w:rFonts w:asciiTheme="majorHAnsi" w:hAnsiTheme="majorHAnsi"/>
        </w:rPr>
        <w:t xml:space="preserve"> Müller </w:t>
      </w:r>
      <w:r w:rsidR="00FA09D9">
        <w:rPr>
          <w:rFonts w:asciiTheme="majorHAnsi" w:hAnsiTheme="majorHAnsi"/>
        </w:rPr>
        <w:t xml:space="preserve">e </w:t>
      </w:r>
      <w:r w:rsidRPr="00C90780">
        <w:rPr>
          <w:rFonts w:asciiTheme="majorHAnsi" w:hAnsiTheme="majorHAnsi"/>
        </w:rPr>
        <w:t>conhecida como Teoria</w:t>
      </w:r>
      <w:r>
        <w:rPr>
          <w:rFonts w:asciiTheme="majorHAnsi" w:hAnsiTheme="majorHAnsi"/>
        </w:rPr>
        <w:t xml:space="preserve"> Geral do Escalonamento Global </w:t>
      </w:r>
      <w:r w:rsidRPr="00C90780">
        <w:rPr>
          <w:rFonts w:asciiTheme="majorHAnsi" w:hAnsiTheme="majorHAnsi"/>
        </w:rPr>
        <w:t>(</w:t>
      </w:r>
      <w:r w:rsidRPr="00130CE2">
        <w:rPr>
          <w:rFonts w:asciiTheme="majorHAnsi" w:hAnsiTheme="majorHAnsi"/>
        </w:rPr>
        <w:t xml:space="preserve">[13] - </w:t>
      </w:r>
      <w:hyperlink r:id="rId16" w:history="1">
        <w:r w:rsidRPr="00C90780">
          <w:rPr>
            <w:rFonts w:asciiTheme="majorHAnsi" w:hAnsiTheme="majorHAnsi"/>
          </w:rPr>
          <w:t>Müller</w:t>
        </w:r>
      </w:hyperlink>
      <w:r>
        <w:t>,</w:t>
      </w:r>
      <w:r w:rsidRPr="00C90780">
        <w:rPr>
          <w:rFonts w:asciiTheme="majorHAnsi" w:hAnsiTheme="majorHAnsi"/>
        </w:rPr>
        <w:t xml:space="preserve"> H. </w:t>
      </w:r>
      <w:proofErr w:type="spellStart"/>
      <w:r w:rsidRPr="00291C1E">
        <w:rPr>
          <w:rFonts w:asciiTheme="majorHAnsi" w:hAnsiTheme="majorHAnsi"/>
        </w:rPr>
        <w:t>and</w:t>
      </w:r>
      <w:proofErr w:type="spellEnd"/>
      <w:r w:rsidRPr="00291C1E">
        <w:rPr>
          <w:rFonts w:asciiTheme="majorHAnsi" w:hAnsiTheme="majorHAnsi"/>
        </w:rPr>
        <w:t xml:space="preserve"> </w:t>
      </w:r>
      <w:proofErr w:type="spellStart"/>
      <w:r w:rsidRPr="00C90780">
        <w:rPr>
          <w:rFonts w:asciiTheme="majorHAnsi" w:hAnsiTheme="majorHAnsi"/>
        </w:rPr>
        <w:t>Köhlmann</w:t>
      </w:r>
      <w:proofErr w:type="spellEnd"/>
      <w:r>
        <w:rPr>
          <w:rFonts w:asciiTheme="majorHAnsi" w:hAnsiTheme="majorHAnsi"/>
        </w:rPr>
        <w:t>,</w:t>
      </w:r>
      <w:r w:rsidRPr="00C90780">
        <w:rPr>
          <w:rFonts w:asciiTheme="majorHAnsi" w:hAnsiTheme="majorHAnsi"/>
        </w:rPr>
        <w:t xml:space="preserve"> M., 2010), que embora contestada por alguns cientistas, permite de forma elegante selecionar frequências de pulso compatíveis com alvos no organismo humano.</w:t>
      </w:r>
    </w:p>
    <w:p w14:paraId="3C3AD328" w14:textId="77777777" w:rsidR="0090749B" w:rsidRPr="00C90780" w:rsidRDefault="0090749B" w:rsidP="0090749B">
      <w:pPr>
        <w:jc w:val="both"/>
        <w:rPr>
          <w:rFonts w:asciiTheme="majorHAnsi" w:hAnsiTheme="majorHAnsi"/>
        </w:rPr>
      </w:pPr>
    </w:p>
    <w:p w14:paraId="37C38032" w14:textId="77777777" w:rsidR="0090749B" w:rsidRDefault="0090749B" w:rsidP="0090749B">
      <w:pPr>
        <w:jc w:val="both"/>
        <w:rPr>
          <w:rFonts w:asciiTheme="majorHAnsi" w:hAnsiTheme="majorHAnsi"/>
        </w:rPr>
      </w:pPr>
      <w:r>
        <w:rPr>
          <w:rFonts w:asciiTheme="majorHAnsi" w:hAnsiTheme="majorHAnsi"/>
        </w:rPr>
        <w:t>Essa teoria</w:t>
      </w:r>
      <w:r w:rsidRPr="00C90780">
        <w:rPr>
          <w:rFonts w:asciiTheme="majorHAnsi" w:hAnsiTheme="majorHAnsi"/>
        </w:rPr>
        <w:t xml:space="preserve"> identifica na vibração protônica transmitida por ambos os tipos de radiação a raiz dos fenômenos observados. Sabe-se que a vibração é um grande transmissor de informações para os seres vivos, logo as ondas de luz e magnetismo transmitem informações às células através das frequências protônicas ressonantes das mesmas. Sendo a entropia do sistema muito baixa, ocorre melhor difusão de informações. A ressonância protônica será a onda portadora para as células receberem e transmitirem informações de luz e magnetismo, essenciais para seu bom funcionamento.</w:t>
      </w:r>
    </w:p>
    <w:p w14:paraId="6219CFC2" w14:textId="77777777" w:rsidR="0090749B" w:rsidRDefault="0090749B" w:rsidP="0090749B">
      <w:pPr>
        <w:jc w:val="both"/>
        <w:rPr>
          <w:rFonts w:asciiTheme="majorHAnsi" w:hAnsiTheme="majorHAnsi"/>
        </w:rPr>
      </w:pPr>
    </w:p>
    <w:p w14:paraId="13443E44" w14:textId="77777777" w:rsidR="0090749B" w:rsidRPr="00B1111C" w:rsidRDefault="0090749B" w:rsidP="0090749B">
      <w:pPr>
        <w:jc w:val="both"/>
        <w:rPr>
          <w:rFonts w:asciiTheme="majorHAnsi" w:hAnsiTheme="majorHAnsi"/>
        </w:rPr>
      </w:pPr>
      <w:r w:rsidRPr="00B1111C">
        <w:rPr>
          <w:rFonts w:asciiTheme="majorHAnsi" w:hAnsiTheme="majorHAnsi"/>
        </w:rPr>
        <w:t xml:space="preserve">Essa hipótese é compatível com o exaustivo trabalho de </w:t>
      </w:r>
      <w:r w:rsidRPr="00130CE2">
        <w:rPr>
          <w:rFonts w:asciiTheme="majorHAnsi" w:hAnsiTheme="majorHAnsi"/>
        </w:rPr>
        <w:t>[</w:t>
      </w:r>
      <w:r>
        <w:rPr>
          <w:rFonts w:asciiTheme="majorHAnsi" w:hAnsiTheme="majorHAnsi"/>
        </w:rPr>
        <w:t>4</w:t>
      </w:r>
      <w:r w:rsidRPr="00130CE2">
        <w:rPr>
          <w:rFonts w:asciiTheme="majorHAnsi" w:hAnsiTheme="majorHAnsi"/>
        </w:rPr>
        <w:t xml:space="preserve">] - </w:t>
      </w:r>
      <w:r w:rsidRPr="008C2686">
        <w:rPr>
          <w:rFonts w:asciiTheme="majorHAnsi" w:hAnsiTheme="majorHAnsi"/>
        </w:rPr>
        <w:t>Funk, R.H.W., 2009</w:t>
      </w:r>
      <w:r w:rsidRPr="00B1111C">
        <w:rPr>
          <w:rFonts w:asciiTheme="majorHAnsi" w:hAnsiTheme="majorHAnsi"/>
        </w:rPr>
        <w:t>, ao an</w:t>
      </w:r>
      <w:r>
        <w:rPr>
          <w:rFonts w:asciiTheme="majorHAnsi" w:hAnsiTheme="majorHAnsi"/>
        </w:rPr>
        <w:t>alisar a literatura sobre PEMF:</w:t>
      </w:r>
    </w:p>
    <w:p w14:paraId="3C1562B0" w14:textId="77777777" w:rsidR="0090749B" w:rsidRPr="00D36396" w:rsidRDefault="0090749B" w:rsidP="0090749B">
      <w:pPr>
        <w:jc w:val="both"/>
        <w:rPr>
          <w:rFonts w:asciiTheme="majorHAnsi" w:hAnsiTheme="majorHAnsi"/>
          <w:sz w:val="20"/>
          <w:szCs w:val="20"/>
        </w:rPr>
      </w:pPr>
    </w:p>
    <w:p w14:paraId="1B77C551" w14:textId="77777777" w:rsidR="0090749B" w:rsidRPr="0032057F" w:rsidRDefault="0090749B" w:rsidP="0090749B">
      <w:pPr>
        <w:jc w:val="both"/>
        <w:rPr>
          <w:rFonts w:asciiTheme="majorHAnsi" w:hAnsiTheme="majorHAnsi"/>
          <w:sz w:val="20"/>
          <w:szCs w:val="20"/>
        </w:rPr>
      </w:pPr>
      <w:r w:rsidRPr="0032057F">
        <w:rPr>
          <w:rFonts w:asciiTheme="majorHAnsi" w:hAnsiTheme="majorHAnsi"/>
          <w:sz w:val="20"/>
          <w:szCs w:val="20"/>
        </w:rPr>
        <w:t>"Essa ressonância e coerência são o segredo de induzir grandes efeitos com limites baixos de irradiação. Estimativas conservadoras mostram que 1mV de indução no potencial da membrana, pode levar a ser detectado, depois de 10 ms, um conjunto de menos de 10</w:t>
      </w:r>
      <w:r w:rsidRPr="0032057F">
        <w:rPr>
          <w:rFonts w:asciiTheme="majorHAnsi" w:hAnsiTheme="majorHAnsi"/>
          <w:sz w:val="20"/>
          <w:szCs w:val="20"/>
          <w:vertAlign w:val="superscript"/>
        </w:rPr>
        <w:t>8</w:t>
      </w:r>
      <w:r w:rsidRPr="0032057F">
        <w:rPr>
          <w:rFonts w:asciiTheme="majorHAnsi" w:hAnsiTheme="majorHAnsi"/>
          <w:sz w:val="20"/>
          <w:szCs w:val="20"/>
        </w:rPr>
        <w:t xml:space="preserve"> canais iônicos. </w:t>
      </w:r>
      <w:r w:rsidRPr="00763C51">
        <w:rPr>
          <w:rFonts w:asciiTheme="majorHAnsi" w:hAnsiTheme="majorHAnsi"/>
          <w:sz w:val="20"/>
          <w:szCs w:val="20"/>
        </w:rPr>
        <w:t xml:space="preserve">Portanto, um forte PEMF não é necessário. De acordo com Jacobson (1994), Jacobson </w:t>
      </w:r>
      <w:proofErr w:type="spellStart"/>
      <w:r w:rsidRPr="00763C51">
        <w:rPr>
          <w:rFonts w:asciiTheme="majorHAnsi" w:hAnsiTheme="majorHAnsi"/>
          <w:sz w:val="20"/>
          <w:szCs w:val="20"/>
        </w:rPr>
        <w:t>and</w:t>
      </w:r>
      <w:proofErr w:type="spellEnd"/>
      <w:r w:rsidRPr="00763C51">
        <w:rPr>
          <w:rFonts w:asciiTheme="majorHAnsi" w:hAnsiTheme="majorHAnsi"/>
          <w:sz w:val="20"/>
          <w:szCs w:val="20"/>
        </w:rPr>
        <w:t xml:space="preserve"> </w:t>
      </w:r>
      <w:proofErr w:type="spellStart"/>
      <w:r w:rsidRPr="00763C51">
        <w:rPr>
          <w:rFonts w:asciiTheme="majorHAnsi" w:hAnsiTheme="majorHAnsi"/>
          <w:sz w:val="20"/>
          <w:szCs w:val="20"/>
        </w:rPr>
        <w:t>Yamanashi</w:t>
      </w:r>
      <w:proofErr w:type="spellEnd"/>
      <w:r w:rsidRPr="00763C51">
        <w:rPr>
          <w:rFonts w:asciiTheme="majorHAnsi" w:hAnsiTheme="majorHAnsi"/>
          <w:sz w:val="20"/>
          <w:szCs w:val="20"/>
        </w:rPr>
        <w:t xml:space="preserve"> (1995), </w:t>
      </w:r>
      <w:proofErr w:type="spellStart"/>
      <w:r w:rsidRPr="00763C51">
        <w:rPr>
          <w:rFonts w:asciiTheme="majorHAnsi" w:hAnsiTheme="majorHAnsi"/>
          <w:sz w:val="20"/>
          <w:szCs w:val="20"/>
        </w:rPr>
        <w:t>Sandyk</w:t>
      </w:r>
      <w:proofErr w:type="spellEnd"/>
      <w:r w:rsidRPr="00763C51">
        <w:rPr>
          <w:rFonts w:asciiTheme="majorHAnsi" w:hAnsiTheme="majorHAnsi"/>
          <w:sz w:val="20"/>
          <w:szCs w:val="20"/>
        </w:rPr>
        <w:t xml:space="preserve"> (1996), </w:t>
      </w:r>
      <w:proofErr w:type="spellStart"/>
      <w:r w:rsidRPr="00763C51">
        <w:rPr>
          <w:rFonts w:asciiTheme="majorHAnsi" w:hAnsiTheme="majorHAnsi"/>
          <w:sz w:val="20"/>
          <w:szCs w:val="20"/>
        </w:rPr>
        <w:t>Persinger</w:t>
      </w:r>
      <w:proofErr w:type="spellEnd"/>
      <w:r w:rsidRPr="00763C51">
        <w:rPr>
          <w:rFonts w:asciiTheme="majorHAnsi" w:hAnsiTheme="majorHAnsi"/>
          <w:sz w:val="20"/>
          <w:szCs w:val="20"/>
        </w:rPr>
        <w:t xml:space="preserve"> (2006) e </w:t>
      </w:r>
      <w:proofErr w:type="spellStart"/>
      <w:r w:rsidRPr="00763C51">
        <w:rPr>
          <w:rFonts w:asciiTheme="majorHAnsi" w:hAnsiTheme="majorHAnsi"/>
          <w:sz w:val="20"/>
          <w:szCs w:val="20"/>
        </w:rPr>
        <w:t>Persinger</w:t>
      </w:r>
      <w:proofErr w:type="spellEnd"/>
      <w:r w:rsidRPr="00763C51">
        <w:rPr>
          <w:rFonts w:asciiTheme="majorHAnsi" w:hAnsiTheme="majorHAnsi"/>
          <w:sz w:val="20"/>
          <w:szCs w:val="20"/>
        </w:rPr>
        <w:t xml:space="preserve"> &amp; </w:t>
      </w:r>
      <w:proofErr w:type="spellStart"/>
      <w:r w:rsidRPr="00763C51">
        <w:rPr>
          <w:rFonts w:asciiTheme="majorHAnsi" w:hAnsiTheme="majorHAnsi"/>
          <w:sz w:val="20"/>
          <w:szCs w:val="20"/>
        </w:rPr>
        <w:t>Koren</w:t>
      </w:r>
      <w:proofErr w:type="spellEnd"/>
      <w:r w:rsidRPr="00763C51">
        <w:rPr>
          <w:rFonts w:asciiTheme="majorHAnsi" w:hAnsiTheme="majorHAnsi"/>
          <w:sz w:val="20"/>
          <w:szCs w:val="20"/>
        </w:rPr>
        <w:t xml:space="preserve"> (2007), mesmo campos magnéticos de </w:t>
      </w:r>
      <w:proofErr w:type="spellStart"/>
      <w:r w:rsidRPr="00763C51">
        <w:rPr>
          <w:rFonts w:asciiTheme="majorHAnsi" w:hAnsiTheme="majorHAnsi"/>
          <w:sz w:val="20"/>
          <w:szCs w:val="20"/>
        </w:rPr>
        <w:t>pT-nT</w:t>
      </w:r>
      <w:proofErr w:type="spellEnd"/>
      <w:r w:rsidRPr="00763C51">
        <w:rPr>
          <w:rFonts w:asciiTheme="majorHAnsi" w:hAnsiTheme="majorHAnsi"/>
          <w:sz w:val="20"/>
          <w:szCs w:val="20"/>
        </w:rPr>
        <w:t xml:space="preserve"> (pico ou nano Tesla) são efetivos com ressonância apropriada como uma função da carga e massa da molécula alvo."</w:t>
      </w:r>
    </w:p>
    <w:p w14:paraId="5CD983EC" w14:textId="77777777" w:rsidR="0090749B" w:rsidRPr="00C90780" w:rsidRDefault="0090749B" w:rsidP="0090749B">
      <w:pPr>
        <w:jc w:val="both"/>
        <w:rPr>
          <w:rFonts w:asciiTheme="majorHAnsi" w:hAnsiTheme="majorHAnsi"/>
        </w:rPr>
      </w:pPr>
    </w:p>
    <w:p w14:paraId="1FA6EA39" w14:textId="77777777" w:rsidR="0090749B" w:rsidRPr="00C90780" w:rsidRDefault="0090749B" w:rsidP="0090749B">
      <w:pPr>
        <w:jc w:val="both"/>
        <w:rPr>
          <w:rFonts w:asciiTheme="majorHAnsi" w:hAnsiTheme="majorHAnsi"/>
        </w:rPr>
      </w:pPr>
      <w:r w:rsidRPr="007009B2">
        <w:rPr>
          <w:rFonts w:asciiTheme="majorHAnsi" w:hAnsiTheme="majorHAnsi"/>
        </w:rPr>
        <w:t xml:space="preserve">A teoria de Müller, pois, não </w:t>
      </w:r>
      <w:r w:rsidRPr="00C90780">
        <w:rPr>
          <w:rFonts w:asciiTheme="majorHAnsi" w:hAnsiTheme="majorHAnsi"/>
        </w:rPr>
        <w:t>só possibilitaria desenvolver uma hipótese para o efeito primário da luz sobre as mitocôndrias, como contribuiria para sincronizar ou ajustar</w:t>
      </w:r>
      <w:r w:rsidR="00660106">
        <w:rPr>
          <w:rFonts w:asciiTheme="majorHAnsi" w:hAnsiTheme="majorHAnsi"/>
        </w:rPr>
        <w:t xml:space="preserve"> a ação sobre a mesma pela </w:t>
      </w:r>
      <w:proofErr w:type="spellStart"/>
      <w:r w:rsidR="00660106">
        <w:rPr>
          <w:rFonts w:asciiTheme="majorHAnsi" w:hAnsiTheme="majorHAnsi"/>
        </w:rPr>
        <w:t>foto</w:t>
      </w:r>
      <w:r w:rsidRPr="00C90780">
        <w:rPr>
          <w:rFonts w:asciiTheme="majorHAnsi" w:hAnsiTheme="majorHAnsi"/>
        </w:rPr>
        <w:t>modulação</w:t>
      </w:r>
      <w:proofErr w:type="spellEnd"/>
      <w:r w:rsidRPr="00C90780">
        <w:rPr>
          <w:rFonts w:asciiTheme="majorHAnsi" w:hAnsiTheme="majorHAnsi"/>
        </w:rPr>
        <w:t xml:space="preserve"> e pela modulação magnética.</w:t>
      </w:r>
    </w:p>
    <w:p w14:paraId="61745F5A" w14:textId="77777777" w:rsidR="0090749B" w:rsidRPr="00C90780" w:rsidRDefault="0090749B" w:rsidP="0090749B">
      <w:pPr>
        <w:jc w:val="both"/>
        <w:rPr>
          <w:rFonts w:asciiTheme="majorHAnsi" w:hAnsiTheme="majorHAnsi"/>
        </w:rPr>
      </w:pPr>
    </w:p>
    <w:p w14:paraId="487AE6F2" w14:textId="77777777" w:rsidR="0090749B" w:rsidRPr="00C90780" w:rsidRDefault="0090749B" w:rsidP="0090749B">
      <w:pPr>
        <w:jc w:val="both"/>
        <w:rPr>
          <w:rFonts w:asciiTheme="majorHAnsi" w:hAnsiTheme="majorHAnsi"/>
        </w:rPr>
      </w:pPr>
      <w:r>
        <w:rPr>
          <w:rFonts w:asciiTheme="majorHAnsi" w:hAnsiTheme="majorHAnsi"/>
        </w:rPr>
        <w:t xml:space="preserve">Permite, </w:t>
      </w:r>
      <w:r w:rsidRPr="007009B2">
        <w:rPr>
          <w:rFonts w:asciiTheme="majorHAnsi" w:hAnsiTheme="majorHAnsi"/>
        </w:rPr>
        <w:t xml:space="preserve">assim, identificar </w:t>
      </w:r>
      <w:r w:rsidRPr="00C90780">
        <w:rPr>
          <w:rFonts w:asciiTheme="majorHAnsi" w:hAnsiTheme="majorHAnsi"/>
        </w:rPr>
        <w:t xml:space="preserve">e calcular no espectro, </w:t>
      </w:r>
      <w:r>
        <w:rPr>
          <w:rFonts w:asciiTheme="majorHAnsi" w:hAnsiTheme="majorHAnsi"/>
        </w:rPr>
        <w:t xml:space="preserve">as </w:t>
      </w:r>
      <w:r w:rsidRPr="00C90780">
        <w:rPr>
          <w:rFonts w:asciiTheme="majorHAnsi" w:hAnsiTheme="majorHAnsi"/>
        </w:rPr>
        <w:t xml:space="preserve">faixas de frequências com pontos fractais que permitem que penetrem no interior das células ativando as moléculas mitocondriais pela vibração dos prótons (ver </w:t>
      </w:r>
      <w:r w:rsidR="00307F61">
        <w:fldChar w:fldCharType="begin"/>
      </w:r>
      <w:r w:rsidR="00307F61">
        <w:instrText xml:space="preserve"> REF _Ref429730069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rPr>
        <w:t>8</w:t>
      </w:r>
      <w:r w:rsidR="00307F61">
        <w:fldChar w:fldCharType="end"/>
      </w:r>
      <w:r w:rsidRPr="001B1CA3">
        <w:rPr>
          <w:rFonts w:asciiTheme="majorHAnsi" w:hAnsiTheme="majorHAnsi"/>
        </w:rPr>
        <w:t xml:space="preserve">, modificada de </w:t>
      </w:r>
      <w:r w:rsidRPr="00130CE2">
        <w:rPr>
          <w:rFonts w:asciiTheme="majorHAnsi" w:hAnsiTheme="majorHAnsi"/>
        </w:rPr>
        <w:t xml:space="preserve">[12] - </w:t>
      </w:r>
      <w:r w:rsidRPr="001B1CA3">
        <w:rPr>
          <w:rFonts w:asciiTheme="majorHAnsi" w:hAnsiTheme="majorHAnsi"/>
        </w:rPr>
        <w:t>Korpium, O. J.</w:t>
      </w:r>
      <w:r>
        <w:rPr>
          <w:rFonts w:asciiTheme="majorHAnsi" w:hAnsiTheme="majorHAnsi"/>
        </w:rPr>
        <w:t>, 2011).</w:t>
      </w:r>
    </w:p>
    <w:p w14:paraId="2DFAB74B" w14:textId="77777777" w:rsidR="0090749B" w:rsidRPr="00C90780" w:rsidRDefault="0090749B" w:rsidP="0090749B">
      <w:pPr>
        <w:jc w:val="both"/>
        <w:rPr>
          <w:rFonts w:asciiTheme="majorHAnsi" w:hAnsiTheme="majorHAnsi"/>
        </w:rPr>
      </w:pPr>
    </w:p>
    <w:p w14:paraId="065688DF" w14:textId="77777777" w:rsidR="0090749B" w:rsidRPr="00C90780" w:rsidRDefault="0090749B" w:rsidP="0090749B">
      <w:pPr>
        <w:jc w:val="both"/>
        <w:rPr>
          <w:rFonts w:asciiTheme="majorHAnsi" w:hAnsiTheme="majorHAnsi"/>
        </w:rPr>
      </w:pPr>
      <w:r w:rsidRPr="00C90780">
        <w:rPr>
          <w:rFonts w:asciiTheme="majorHAnsi" w:hAnsiTheme="majorHAnsi"/>
        </w:rPr>
        <w:t xml:space="preserve">De particular importância são </w:t>
      </w:r>
      <w:r>
        <w:rPr>
          <w:rFonts w:asciiTheme="majorHAnsi" w:hAnsiTheme="majorHAnsi"/>
        </w:rPr>
        <w:t xml:space="preserve">as </w:t>
      </w:r>
      <w:r w:rsidRPr="00C90780">
        <w:rPr>
          <w:rFonts w:asciiTheme="majorHAnsi" w:hAnsiTheme="majorHAnsi"/>
        </w:rPr>
        <w:t xml:space="preserve">medições de frequências de ondas nas quais trabalham diferentes sistemas do organismo. </w:t>
      </w:r>
    </w:p>
    <w:p w14:paraId="40CD9792" w14:textId="77777777" w:rsidR="0090749B" w:rsidRDefault="0090749B" w:rsidP="0090749B">
      <w:pPr>
        <w:pStyle w:val="PargrafodaLista"/>
        <w:ind w:left="0"/>
        <w:jc w:val="both"/>
        <w:rPr>
          <w:rFonts w:asciiTheme="majorHAnsi" w:hAnsiTheme="majorHAnsi"/>
        </w:rPr>
      </w:pPr>
    </w:p>
    <w:p w14:paraId="2A3C9D99" w14:textId="77777777" w:rsidR="0090749B" w:rsidRPr="00C90780" w:rsidRDefault="0090749B" w:rsidP="0090749B">
      <w:pPr>
        <w:pStyle w:val="PargrafodaLista"/>
        <w:ind w:left="0"/>
        <w:jc w:val="both"/>
        <w:rPr>
          <w:rFonts w:asciiTheme="majorHAnsi" w:hAnsiTheme="majorHAnsi"/>
        </w:rPr>
      </w:pPr>
    </w:p>
    <w:p w14:paraId="7276BD16" w14:textId="77777777" w:rsidR="0090749B" w:rsidRPr="00C90780" w:rsidRDefault="0090749B" w:rsidP="0090749B">
      <w:pPr>
        <w:pStyle w:val="PargrafodaLista"/>
        <w:ind w:left="0"/>
        <w:jc w:val="center"/>
        <w:rPr>
          <w:rFonts w:asciiTheme="majorHAnsi" w:hAnsiTheme="majorHAnsi"/>
        </w:rPr>
      </w:pPr>
      <w:r>
        <w:rPr>
          <w:rFonts w:asciiTheme="majorHAnsi" w:hAnsiTheme="majorHAnsi"/>
          <w:noProof/>
          <w:lang w:eastAsia="pt-BR"/>
        </w:rPr>
        <w:lastRenderedPageBreak/>
        <w:drawing>
          <wp:inline distT="0" distB="0" distL="0" distR="0" wp14:anchorId="2EDF9A04" wp14:editId="5324660A">
            <wp:extent cx="3801110" cy="3329940"/>
            <wp:effectExtent l="19050" t="0" r="8890" b="0"/>
            <wp:docPr id="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801110" cy="3329940"/>
                    </a:xfrm>
                    <a:prstGeom prst="rect">
                      <a:avLst/>
                    </a:prstGeom>
                    <a:noFill/>
                    <a:ln w="9525">
                      <a:noFill/>
                      <a:miter lim="800000"/>
                      <a:headEnd/>
                      <a:tailEnd/>
                    </a:ln>
                  </pic:spPr>
                </pic:pic>
              </a:graphicData>
            </a:graphic>
          </wp:inline>
        </w:drawing>
      </w:r>
    </w:p>
    <w:p w14:paraId="5040F246" w14:textId="77777777" w:rsidR="0090749B" w:rsidRPr="00C90780" w:rsidRDefault="0090749B" w:rsidP="0090749B">
      <w:pPr>
        <w:pStyle w:val="Legenda"/>
        <w:jc w:val="center"/>
        <w:rPr>
          <w:rFonts w:asciiTheme="majorHAnsi" w:hAnsiTheme="majorHAnsi"/>
          <w:color w:val="auto"/>
        </w:rPr>
      </w:pPr>
      <w:bookmarkStart w:id="23" w:name="_Ref429730069"/>
      <w:bookmarkStart w:id="24" w:name="_Toc449700682"/>
      <w:bookmarkStart w:id="25" w:name="_Ref428864972"/>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8</w:t>
      </w:r>
      <w:r w:rsidR="00E267B6" w:rsidRPr="00C90780">
        <w:rPr>
          <w:rFonts w:asciiTheme="majorHAnsi" w:hAnsiTheme="majorHAnsi"/>
          <w:color w:val="auto"/>
        </w:rPr>
        <w:fldChar w:fldCharType="end"/>
      </w:r>
      <w:bookmarkEnd w:id="23"/>
      <w:r w:rsidRPr="00C90780">
        <w:rPr>
          <w:rFonts w:asciiTheme="majorHAnsi" w:hAnsiTheme="majorHAnsi"/>
          <w:color w:val="auto"/>
        </w:rPr>
        <w:t>: Ritmos</w:t>
      </w:r>
      <w:r>
        <w:rPr>
          <w:rFonts w:asciiTheme="majorHAnsi" w:hAnsiTheme="majorHAnsi"/>
          <w:color w:val="auto"/>
        </w:rPr>
        <w:t xml:space="preserve"> fisiológicos no espectro de pró</w:t>
      </w:r>
      <w:r w:rsidRPr="00C90780">
        <w:rPr>
          <w:rFonts w:asciiTheme="majorHAnsi" w:hAnsiTheme="majorHAnsi"/>
          <w:color w:val="auto"/>
        </w:rPr>
        <w:t>to</w:t>
      </w:r>
      <w:r>
        <w:rPr>
          <w:rFonts w:asciiTheme="majorHAnsi" w:hAnsiTheme="majorHAnsi"/>
          <w:color w:val="auto"/>
        </w:rPr>
        <w:t>n</w:t>
      </w:r>
      <w:r w:rsidRPr="00C90780">
        <w:rPr>
          <w:rFonts w:asciiTheme="majorHAnsi" w:hAnsiTheme="majorHAnsi"/>
          <w:color w:val="auto"/>
        </w:rPr>
        <w:t xml:space="preserve"> ressonância</w:t>
      </w:r>
      <w:r>
        <w:rPr>
          <w:rFonts w:asciiTheme="majorHAnsi" w:hAnsiTheme="majorHAnsi"/>
          <w:color w:val="auto"/>
        </w:rPr>
        <w:t>.</w:t>
      </w:r>
      <w:bookmarkEnd w:id="24"/>
    </w:p>
    <w:p w14:paraId="669B35E1" w14:textId="77777777" w:rsidR="0090749B" w:rsidRPr="00C90780" w:rsidRDefault="0090749B" w:rsidP="0090749B">
      <w:pPr>
        <w:pStyle w:val="Legenda"/>
        <w:jc w:val="both"/>
        <w:rPr>
          <w:rFonts w:asciiTheme="majorHAnsi" w:hAnsiTheme="majorHAnsi"/>
          <w:color w:val="auto"/>
        </w:rPr>
      </w:pPr>
    </w:p>
    <w:bookmarkEnd w:id="25"/>
    <w:p w14:paraId="6B6ED965" w14:textId="77777777" w:rsidR="0090749B" w:rsidRPr="00C90780" w:rsidRDefault="0090749B" w:rsidP="0090749B">
      <w:pPr>
        <w:jc w:val="both"/>
        <w:rPr>
          <w:rFonts w:asciiTheme="majorHAnsi" w:hAnsiTheme="majorHAnsi"/>
        </w:rPr>
      </w:pPr>
      <w:r w:rsidRPr="00C90780">
        <w:rPr>
          <w:rFonts w:asciiTheme="majorHAnsi" w:hAnsiTheme="majorHAnsi"/>
        </w:rPr>
        <w:t xml:space="preserve">Os protocolos para o uso de frequências de pulso e duração das aplicações do PLR SYSTEM® seguem esse tipo de marcação decorrente das frequências dos sistemas orgânicos específicos, aumentado seu alcance e eficiência tanto na área </w:t>
      </w:r>
      <w:r w:rsidRPr="003D091B">
        <w:rPr>
          <w:rFonts w:asciiTheme="majorHAnsi" w:hAnsiTheme="majorHAnsi"/>
        </w:rPr>
        <w:t>clínica</w:t>
      </w:r>
      <w:r w:rsidRPr="00C90780">
        <w:rPr>
          <w:rFonts w:asciiTheme="majorHAnsi" w:hAnsiTheme="majorHAnsi"/>
        </w:rPr>
        <w:t xml:space="preserve"> como </w:t>
      </w:r>
      <w:r w:rsidRPr="007009B2">
        <w:rPr>
          <w:rFonts w:asciiTheme="majorHAnsi" w:hAnsiTheme="majorHAnsi"/>
        </w:rPr>
        <w:t>em</w:t>
      </w:r>
      <w:r>
        <w:rPr>
          <w:rFonts w:asciiTheme="majorHAnsi" w:hAnsiTheme="majorHAnsi"/>
        </w:rPr>
        <w:t xml:space="preserve"> </w:t>
      </w:r>
      <w:r w:rsidRPr="003D091B">
        <w:rPr>
          <w:rFonts w:asciiTheme="majorHAnsi" w:hAnsiTheme="majorHAnsi"/>
        </w:rPr>
        <w:t>estética</w:t>
      </w:r>
      <w:r w:rsidRPr="00C90780">
        <w:rPr>
          <w:rFonts w:asciiTheme="majorHAnsi" w:hAnsiTheme="majorHAnsi"/>
        </w:rPr>
        <w:t xml:space="preserve"> e d</w:t>
      </w:r>
      <w:r>
        <w:rPr>
          <w:rFonts w:asciiTheme="majorHAnsi" w:hAnsiTheme="majorHAnsi"/>
        </w:rPr>
        <w:t>e reabilitação (fisioterapê</w:t>
      </w:r>
      <w:r w:rsidRPr="00C90780">
        <w:rPr>
          <w:rFonts w:asciiTheme="majorHAnsi" w:hAnsiTheme="majorHAnsi"/>
        </w:rPr>
        <w:t xml:space="preserve">utica), bem como para </w:t>
      </w:r>
      <w:r w:rsidRPr="00C608FE">
        <w:rPr>
          <w:rFonts w:asciiTheme="majorHAnsi" w:hAnsiTheme="majorHAnsi"/>
        </w:rPr>
        <w:t xml:space="preserve">aumento do vigor físico de esportistas, veja </w:t>
      </w:r>
      <w:r w:rsidRPr="000A72C5">
        <w:rPr>
          <w:rFonts w:asciiTheme="majorHAnsi" w:hAnsiTheme="majorHAnsi"/>
        </w:rPr>
        <w:t>[</w:t>
      </w:r>
      <w:r>
        <w:rPr>
          <w:rFonts w:asciiTheme="majorHAnsi" w:hAnsiTheme="majorHAnsi"/>
        </w:rPr>
        <w:t>42</w:t>
      </w:r>
      <w:r w:rsidRPr="000A72C5">
        <w:rPr>
          <w:rFonts w:asciiTheme="majorHAnsi" w:hAnsiTheme="majorHAnsi"/>
        </w:rPr>
        <w:t xml:space="preserve">] - </w:t>
      </w:r>
      <w:r w:rsidRPr="003C1EE8">
        <w:rPr>
          <w:rFonts w:asciiTheme="majorHAnsi" w:hAnsiTheme="majorHAnsi"/>
        </w:rPr>
        <w:t>Lea</w:t>
      </w:r>
      <w:r>
        <w:rPr>
          <w:rFonts w:asciiTheme="majorHAnsi" w:hAnsiTheme="majorHAnsi"/>
        </w:rPr>
        <w:t>l Junior, E. C. P. et al., 2009</w:t>
      </w:r>
      <w:r w:rsidRPr="003C1EE8">
        <w:rPr>
          <w:rFonts w:asciiTheme="majorHAnsi" w:hAnsiTheme="majorHAnsi"/>
        </w:rPr>
        <w:t>.</w:t>
      </w:r>
      <w:r>
        <w:rPr>
          <w:rFonts w:asciiTheme="majorHAnsi" w:hAnsiTheme="majorHAnsi"/>
        </w:rPr>
        <w:t xml:space="preserve"> e </w:t>
      </w:r>
      <w:r w:rsidRPr="00DF0799">
        <w:rPr>
          <w:rFonts w:asciiTheme="majorHAnsi" w:hAnsiTheme="majorHAnsi"/>
        </w:rPr>
        <w:t xml:space="preserve">[28] - </w:t>
      </w:r>
      <w:r>
        <w:rPr>
          <w:rFonts w:asciiTheme="majorHAnsi" w:hAnsiTheme="majorHAnsi"/>
        </w:rPr>
        <w:t>Ferraresi, C. et al., 2015.</w:t>
      </w:r>
    </w:p>
    <w:p w14:paraId="1696DDAC" w14:textId="77777777" w:rsidR="0090749B" w:rsidRPr="00C90780" w:rsidRDefault="0090749B" w:rsidP="0090749B">
      <w:pPr>
        <w:jc w:val="both"/>
        <w:rPr>
          <w:rFonts w:asciiTheme="majorHAnsi" w:hAnsiTheme="majorHAnsi"/>
        </w:rPr>
      </w:pPr>
    </w:p>
    <w:p w14:paraId="34C2CB34" w14:textId="77777777" w:rsidR="0090749B" w:rsidRPr="00C90780" w:rsidRDefault="0090749B" w:rsidP="0090749B">
      <w:pPr>
        <w:pStyle w:val="PargrafodaLista"/>
        <w:ind w:left="0"/>
        <w:jc w:val="both"/>
        <w:rPr>
          <w:rFonts w:asciiTheme="majorHAnsi" w:hAnsiTheme="majorHAnsi"/>
        </w:rPr>
      </w:pPr>
      <w:r>
        <w:rPr>
          <w:rFonts w:asciiTheme="majorHAnsi" w:hAnsiTheme="majorHAnsi"/>
        </w:rPr>
        <w:t>Dessa forma</w:t>
      </w:r>
      <w:r w:rsidRPr="00C90780">
        <w:rPr>
          <w:rFonts w:asciiTheme="majorHAnsi" w:hAnsiTheme="majorHAnsi"/>
        </w:rPr>
        <w:t>, e visando o objetivo das aplicações, é possível selecionar um feixe das frequências programáveis para aplicação.</w:t>
      </w:r>
    </w:p>
    <w:p w14:paraId="2FFA5AD1" w14:textId="77777777" w:rsidR="00A60375" w:rsidRPr="00C90780" w:rsidRDefault="004A1C50" w:rsidP="00A60375">
      <w:pPr>
        <w:pStyle w:val="Ttulo1"/>
        <w:jc w:val="both"/>
        <w:rPr>
          <w:color w:val="auto"/>
          <w:sz w:val="32"/>
          <w:szCs w:val="32"/>
        </w:rPr>
      </w:pPr>
      <w:bookmarkStart w:id="26" w:name="_Toc449700658"/>
      <w:r w:rsidRPr="00C90780">
        <w:rPr>
          <w:color w:val="auto"/>
          <w:sz w:val="32"/>
          <w:szCs w:val="32"/>
        </w:rPr>
        <w:t>FREQUÊNCIA DE PULSO DAS EMISSÕES</w:t>
      </w:r>
      <w:bookmarkEnd w:id="26"/>
    </w:p>
    <w:p w14:paraId="327ABDFF" w14:textId="77777777" w:rsidR="00A60375" w:rsidRPr="00C90780" w:rsidRDefault="00A60375" w:rsidP="00A60375">
      <w:pPr>
        <w:pStyle w:val="PargrafodaLista"/>
        <w:ind w:left="0"/>
        <w:jc w:val="both"/>
        <w:rPr>
          <w:rFonts w:asciiTheme="majorHAnsi" w:hAnsiTheme="majorHAnsi"/>
        </w:rPr>
      </w:pPr>
    </w:p>
    <w:p w14:paraId="29D7B0B6" w14:textId="77777777" w:rsidR="00A60375" w:rsidRPr="00C90780" w:rsidRDefault="004A1C50" w:rsidP="00A60375">
      <w:pPr>
        <w:pStyle w:val="PargrafodaLista"/>
        <w:ind w:left="0"/>
        <w:jc w:val="both"/>
        <w:rPr>
          <w:rFonts w:asciiTheme="majorHAnsi" w:hAnsiTheme="majorHAnsi"/>
        </w:rPr>
      </w:pPr>
      <w:r w:rsidRPr="00C90780">
        <w:rPr>
          <w:rFonts w:asciiTheme="majorHAnsi" w:hAnsiTheme="majorHAnsi"/>
        </w:rPr>
        <w:t>O PLR SYSTEM® possui 20 frequências de pulso de ondas magnéticas isoladas (menores do que 23 Hz) e 37 emissões combinadas de luz de comprimento de onda vermelha, infravermelha e ondas magnéticas (menores do que 11.200 Hz).</w:t>
      </w:r>
    </w:p>
    <w:p w14:paraId="52A2FE1F" w14:textId="77777777" w:rsidR="00A60375" w:rsidRPr="00C90780" w:rsidRDefault="00A60375" w:rsidP="00A60375">
      <w:pPr>
        <w:pStyle w:val="PargrafodaLista"/>
        <w:ind w:left="0"/>
        <w:jc w:val="both"/>
        <w:rPr>
          <w:rFonts w:asciiTheme="majorHAnsi" w:hAnsiTheme="majorHAnsi"/>
        </w:rPr>
      </w:pPr>
    </w:p>
    <w:p w14:paraId="51FBDA74" w14:textId="77777777" w:rsidR="00A60375" w:rsidRPr="00C90780" w:rsidRDefault="004A1C50" w:rsidP="00A60375">
      <w:pPr>
        <w:jc w:val="both"/>
        <w:rPr>
          <w:rFonts w:asciiTheme="majorHAnsi" w:hAnsiTheme="majorHAnsi"/>
        </w:rPr>
      </w:pPr>
      <w:r w:rsidRPr="00C90780">
        <w:rPr>
          <w:rFonts w:asciiTheme="majorHAnsi" w:hAnsiTheme="majorHAnsi"/>
        </w:rPr>
        <w:t>O programa de configuração das frequências apresenta os seguintes grupos:</w:t>
      </w:r>
    </w:p>
    <w:p w14:paraId="45F88342" w14:textId="77777777" w:rsidR="00A60375" w:rsidRPr="00C90780" w:rsidRDefault="00A60375" w:rsidP="00A60375">
      <w:pPr>
        <w:jc w:val="both"/>
        <w:rPr>
          <w:rFonts w:asciiTheme="majorHAnsi" w:hAnsiTheme="majorHAnsi"/>
        </w:rPr>
      </w:pPr>
    </w:p>
    <w:p w14:paraId="69D06320" w14:textId="77777777" w:rsidR="00A60375" w:rsidRPr="00C90780" w:rsidRDefault="004A1C50" w:rsidP="00A60375">
      <w:pPr>
        <w:jc w:val="both"/>
        <w:rPr>
          <w:rFonts w:asciiTheme="majorHAnsi" w:hAnsiTheme="majorHAnsi"/>
        </w:rPr>
      </w:pPr>
      <w:r w:rsidRPr="00C90780">
        <w:rPr>
          <w:rFonts w:asciiTheme="majorHAnsi" w:hAnsiTheme="majorHAnsi"/>
        </w:rPr>
        <w:t>Emissão de Ondas Magnéticas Pulsadas (OMP):</w:t>
      </w:r>
    </w:p>
    <w:p w14:paraId="7A77AEE5" w14:textId="77777777" w:rsidR="00A60375" w:rsidRDefault="00A60375" w:rsidP="00A60375">
      <w:pPr>
        <w:jc w:val="both"/>
        <w:rPr>
          <w:rFonts w:asciiTheme="majorHAnsi" w:hAnsiTheme="majorHAnsi"/>
        </w:rPr>
      </w:pPr>
    </w:p>
    <w:p w14:paraId="5C7D7316" w14:textId="77777777" w:rsidR="00A60375" w:rsidRDefault="004A1C50">
      <w:pPr>
        <w:rPr>
          <w:rFonts w:asciiTheme="majorHAnsi" w:hAnsiTheme="majorHAnsi"/>
        </w:rPr>
      </w:pPr>
      <w:r>
        <w:rPr>
          <w:rFonts w:asciiTheme="majorHAnsi" w:hAnsiTheme="majorHAnsi"/>
        </w:rPr>
        <w:br w:type="page"/>
      </w:r>
    </w:p>
    <w:p w14:paraId="53B50269" w14:textId="77777777" w:rsidR="00312B03" w:rsidRPr="00C90780" w:rsidRDefault="00312B03" w:rsidP="00312B03">
      <w:pPr>
        <w:jc w:val="both"/>
        <w:rPr>
          <w:rFonts w:asciiTheme="majorHAnsi" w:hAnsiTheme="majorHAnsi"/>
        </w:rPr>
      </w:pPr>
    </w:p>
    <w:tbl>
      <w:tblPr>
        <w:tblW w:w="7279" w:type="dxa"/>
        <w:jc w:val="center"/>
        <w:tblCellMar>
          <w:left w:w="70" w:type="dxa"/>
          <w:right w:w="70" w:type="dxa"/>
        </w:tblCellMar>
        <w:tblLook w:val="04A0" w:firstRow="1" w:lastRow="0" w:firstColumn="1" w:lastColumn="0" w:noHBand="0" w:noVBand="1"/>
      </w:tblPr>
      <w:tblGrid>
        <w:gridCol w:w="3850"/>
        <w:gridCol w:w="1863"/>
        <w:gridCol w:w="1566"/>
      </w:tblGrid>
      <w:tr w:rsidR="00312B03" w:rsidRPr="00C90780" w14:paraId="3465A5DD" w14:textId="77777777" w:rsidTr="00A810DC">
        <w:trPr>
          <w:trHeight w:val="315"/>
          <w:jc w:val="center"/>
        </w:trPr>
        <w:tc>
          <w:tcPr>
            <w:tcW w:w="3850" w:type="dxa"/>
            <w:tcBorders>
              <w:top w:val="single" w:sz="8" w:space="0" w:color="auto"/>
              <w:left w:val="single" w:sz="8" w:space="0" w:color="auto"/>
              <w:bottom w:val="single" w:sz="8" w:space="0" w:color="auto"/>
              <w:right w:val="single" w:sz="4" w:space="0" w:color="auto"/>
            </w:tcBorders>
            <w:shd w:val="clear" w:color="000000" w:fill="FAC090"/>
            <w:noWrap/>
            <w:vAlign w:val="bottom"/>
          </w:tcPr>
          <w:p w14:paraId="622A53CE"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Nome - Ondas Magnéticas</w:t>
            </w:r>
          </w:p>
        </w:tc>
        <w:tc>
          <w:tcPr>
            <w:tcW w:w="1863" w:type="dxa"/>
            <w:tcBorders>
              <w:top w:val="single" w:sz="8" w:space="0" w:color="auto"/>
              <w:left w:val="nil"/>
              <w:bottom w:val="single" w:sz="8" w:space="0" w:color="auto"/>
              <w:right w:val="single" w:sz="4" w:space="0" w:color="auto"/>
            </w:tcBorders>
            <w:shd w:val="clear" w:color="000000" w:fill="FAC090"/>
            <w:noWrap/>
            <w:vAlign w:val="bottom"/>
          </w:tcPr>
          <w:p w14:paraId="0CDDE1A0"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Freq</w:t>
            </w:r>
            <w:r>
              <w:rPr>
                <w:rFonts w:asciiTheme="majorHAnsi" w:eastAsia="Times New Roman" w:hAnsiTheme="majorHAnsi" w:cs="Times New Roman"/>
                <w:sz w:val="22"/>
                <w:szCs w:val="22"/>
                <w:lang w:eastAsia="pt-BR"/>
              </w:rPr>
              <w:t>.</w:t>
            </w:r>
            <w:r w:rsidRPr="00C90780">
              <w:rPr>
                <w:rFonts w:asciiTheme="majorHAnsi" w:eastAsia="Times New Roman" w:hAnsiTheme="majorHAnsi" w:cs="Times New Roman"/>
                <w:sz w:val="22"/>
                <w:szCs w:val="22"/>
                <w:lang w:eastAsia="pt-BR"/>
              </w:rPr>
              <w:t xml:space="preserve"> Inicial (Hz)</w:t>
            </w:r>
          </w:p>
        </w:tc>
        <w:tc>
          <w:tcPr>
            <w:tcW w:w="1566" w:type="dxa"/>
            <w:tcBorders>
              <w:top w:val="single" w:sz="8" w:space="0" w:color="auto"/>
              <w:left w:val="nil"/>
              <w:bottom w:val="single" w:sz="8" w:space="0" w:color="auto"/>
              <w:right w:val="single" w:sz="8" w:space="0" w:color="auto"/>
            </w:tcBorders>
            <w:shd w:val="clear" w:color="000000" w:fill="FAC090"/>
            <w:noWrap/>
            <w:vAlign w:val="bottom"/>
          </w:tcPr>
          <w:p w14:paraId="37257E28" w14:textId="77777777" w:rsidR="00312B03" w:rsidRPr="00C90780" w:rsidRDefault="00312B03" w:rsidP="00A810DC">
            <w:pPr>
              <w:ind w:left="22" w:hanging="22"/>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Freq</w:t>
            </w:r>
            <w:r>
              <w:rPr>
                <w:rFonts w:asciiTheme="majorHAnsi" w:eastAsia="Times New Roman" w:hAnsiTheme="majorHAnsi" w:cs="Times New Roman"/>
                <w:sz w:val="22"/>
                <w:szCs w:val="22"/>
                <w:lang w:eastAsia="pt-BR"/>
              </w:rPr>
              <w:t>.</w:t>
            </w:r>
            <w:r w:rsidRPr="00C90780">
              <w:rPr>
                <w:rFonts w:asciiTheme="majorHAnsi" w:eastAsia="Times New Roman" w:hAnsiTheme="majorHAnsi" w:cs="Times New Roman"/>
                <w:sz w:val="22"/>
                <w:szCs w:val="22"/>
                <w:lang w:eastAsia="pt-BR"/>
              </w:rPr>
              <w:t xml:space="preserve"> Final (Hz)</w:t>
            </w:r>
          </w:p>
        </w:tc>
      </w:tr>
      <w:tr w:rsidR="00312B03" w:rsidRPr="00C90780" w14:paraId="4436F428" w14:textId="77777777" w:rsidTr="00A810DC">
        <w:trPr>
          <w:trHeight w:val="300"/>
          <w:jc w:val="center"/>
        </w:trPr>
        <w:tc>
          <w:tcPr>
            <w:tcW w:w="3850" w:type="dxa"/>
            <w:tcBorders>
              <w:top w:val="nil"/>
              <w:left w:val="single" w:sz="8" w:space="0" w:color="auto"/>
              <w:bottom w:val="single" w:sz="4" w:space="0" w:color="auto"/>
              <w:right w:val="single" w:sz="4" w:space="0" w:color="auto"/>
            </w:tcBorders>
            <w:shd w:val="clear" w:color="auto" w:fill="auto"/>
            <w:noWrap/>
            <w:vAlign w:val="bottom"/>
          </w:tcPr>
          <w:p w14:paraId="3A98E740" w14:textId="77777777" w:rsidR="00312B03" w:rsidRPr="00C90780" w:rsidRDefault="00312B03" w:rsidP="00A810DC">
            <w:pPr>
              <w:jc w:val="both"/>
              <w:rPr>
                <w:rFonts w:asciiTheme="majorHAnsi" w:eastAsia="Times New Roman" w:hAnsiTheme="majorHAnsi" w:cs="Times New Roman"/>
                <w:sz w:val="22"/>
                <w:szCs w:val="22"/>
                <w:lang w:eastAsia="pt-BR"/>
              </w:rPr>
            </w:pPr>
            <w:r>
              <w:rPr>
                <w:rFonts w:asciiTheme="majorHAnsi" w:eastAsia="Times New Roman" w:hAnsiTheme="majorHAnsi" w:cs="Times New Roman"/>
                <w:sz w:val="22"/>
                <w:szCs w:val="22"/>
                <w:lang w:eastAsia="pt-BR"/>
              </w:rPr>
              <w:t>OMP - Ondas Magnéticas Pulsadas</w:t>
            </w:r>
          </w:p>
        </w:tc>
        <w:tc>
          <w:tcPr>
            <w:tcW w:w="1863" w:type="dxa"/>
            <w:tcBorders>
              <w:top w:val="nil"/>
              <w:left w:val="nil"/>
              <w:bottom w:val="single" w:sz="4" w:space="0" w:color="auto"/>
              <w:right w:val="single" w:sz="4" w:space="0" w:color="auto"/>
            </w:tcBorders>
            <w:shd w:val="clear" w:color="auto" w:fill="auto"/>
            <w:noWrap/>
            <w:vAlign w:val="bottom"/>
          </w:tcPr>
          <w:p w14:paraId="16EC6588"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&lt;1</w:t>
            </w:r>
          </w:p>
        </w:tc>
        <w:tc>
          <w:tcPr>
            <w:tcW w:w="1566" w:type="dxa"/>
            <w:tcBorders>
              <w:top w:val="nil"/>
              <w:left w:val="nil"/>
              <w:bottom w:val="single" w:sz="4" w:space="0" w:color="auto"/>
              <w:right w:val="single" w:sz="8" w:space="0" w:color="auto"/>
            </w:tcBorders>
            <w:shd w:val="clear" w:color="auto" w:fill="auto"/>
            <w:noWrap/>
            <w:vAlign w:val="bottom"/>
          </w:tcPr>
          <w:p w14:paraId="05FFDFBC" w14:textId="77777777" w:rsidR="00312B03" w:rsidRPr="00C90780" w:rsidRDefault="00312B03" w:rsidP="00A810DC">
            <w:pPr>
              <w:jc w:val="both"/>
              <w:rPr>
                <w:rFonts w:asciiTheme="majorHAnsi" w:eastAsia="Times New Roman" w:hAnsiTheme="majorHAnsi" w:cs="Times New Roman"/>
                <w:sz w:val="22"/>
                <w:szCs w:val="22"/>
                <w:lang w:eastAsia="pt-BR"/>
              </w:rPr>
            </w:pPr>
            <w:r>
              <w:rPr>
                <w:rFonts w:asciiTheme="majorHAnsi" w:eastAsia="Times New Roman" w:hAnsiTheme="majorHAnsi" w:cs="Times New Roman"/>
                <w:sz w:val="22"/>
                <w:szCs w:val="22"/>
                <w:lang w:eastAsia="pt-BR"/>
              </w:rPr>
              <w:t>23</w:t>
            </w:r>
          </w:p>
        </w:tc>
      </w:tr>
    </w:tbl>
    <w:p w14:paraId="0B41799A" w14:textId="77777777" w:rsidR="00312B03" w:rsidRPr="00C90780" w:rsidRDefault="00312B03" w:rsidP="00312B03">
      <w:pPr>
        <w:jc w:val="both"/>
        <w:rPr>
          <w:rFonts w:asciiTheme="majorHAnsi" w:hAnsiTheme="majorHAnsi"/>
        </w:rPr>
      </w:pPr>
    </w:p>
    <w:p w14:paraId="69E2BEF7" w14:textId="77777777" w:rsidR="00312B03" w:rsidRPr="00C90780" w:rsidRDefault="00312B03" w:rsidP="00312B03">
      <w:pPr>
        <w:jc w:val="both"/>
        <w:rPr>
          <w:rFonts w:asciiTheme="majorHAnsi" w:hAnsiTheme="majorHAnsi"/>
        </w:rPr>
      </w:pPr>
      <w:r w:rsidRPr="00C90780">
        <w:rPr>
          <w:rFonts w:asciiTheme="majorHAnsi" w:hAnsiTheme="majorHAnsi"/>
        </w:rPr>
        <w:t>Emissão Luz e Magnético Pulsados (LMP):</w:t>
      </w:r>
    </w:p>
    <w:p w14:paraId="3AC50883" w14:textId="77777777" w:rsidR="00312B03" w:rsidRPr="00C90780" w:rsidRDefault="00312B03" w:rsidP="00312B03">
      <w:pPr>
        <w:pStyle w:val="PargrafodaLista"/>
        <w:ind w:left="0"/>
        <w:jc w:val="both"/>
        <w:rPr>
          <w:rFonts w:asciiTheme="majorHAnsi" w:hAnsiTheme="majorHAnsi"/>
        </w:rPr>
      </w:pPr>
    </w:p>
    <w:tbl>
      <w:tblPr>
        <w:tblW w:w="7335" w:type="dxa"/>
        <w:jc w:val="center"/>
        <w:tblCellMar>
          <w:left w:w="70" w:type="dxa"/>
          <w:right w:w="70" w:type="dxa"/>
        </w:tblCellMar>
        <w:tblLook w:val="04A0" w:firstRow="1" w:lastRow="0" w:firstColumn="1" w:lastColumn="0" w:noHBand="0" w:noVBand="1"/>
      </w:tblPr>
      <w:tblGrid>
        <w:gridCol w:w="3967"/>
        <w:gridCol w:w="1843"/>
        <w:gridCol w:w="1525"/>
      </w:tblGrid>
      <w:tr w:rsidR="00312B03" w:rsidRPr="00C90780" w14:paraId="01A097D0" w14:textId="77777777" w:rsidTr="00A810DC">
        <w:trPr>
          <w:trHeight w:val="315"/>
          <w:jc w:val="center"/>
        </w:trPr>
        <w:tc>
          <w:tcPr>
            <w:tcW w:w="3967" w:type="dxa"/>
            <w:tcBorders>
              <w:top w:val="single" w:sz="8" w:space="0" w:color="auto"/>
              <w:left w:val="single" w:sz="8" w:space="0" w:color="auto"/>
              <w:bottom w:val="single" w:sz="8" w:space="0" w:color="auto"/>
              <w:right w:val="single" w:sz="4" w:space="0" w:color="auto"/>
            </w:tcBorders>
            <w:shd w:val="clear" w:color="000000" w:fill="FAC090"/>
            <w:noWrap/>
            <w:vAlign w:val="bottom"/>
          </w:tcPr>
          <w:p w14:paraId="33E449F4"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Nome - Fotônico</w:t>
            </w:r>
          </w:p>
        </w:tc>
        <w:tc>
          <w:tcPr>
            <w:tcW w:w="1843" w:type="dxa"/>
            <w:tcBorders>
              <w:top w:val="single" w:sz="8" w:space="0" w:color="auto"/>
              <w:left w:val="nil"/>
              <w:bottom w:val="single" w:sz="8" w:space="0" w:color="auto"/>
              <w:right w:val="single" w:sz="4" w:space="0" w:color="auto"/>
            </w:tcBorders>
            <w:shd w:val="clear" w:color="000000" w:fill="FAC090"/>
            <w:noWrap/>
            <w:vAlign w:val="bottom"/>
          </w:tcPr>
          <w:p w14:paraId="57F5F09A"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Freq</w:t>
            </w:r>
            <w:r>
              <w:rPr>
                <w:rFonts w:asciiTheme="majorHAnsi" w:eastAsia="Times New Roman" w:hAnsiTheme="majorHAnsi" w:cs="Times New Roman"/>
                <w:sz w:val="22"/>
                <w:szCs w:val="22"/>
                <w:lang w:eastAsia="pt-BR"/>
              </w:rPr>
              <w:t>.</w:t>
            </w:r>
            <w:r w:rsidRPr="00C90780">
              <w:rPr>
                <w:rFonts w:asciiTheme="majorHAnsi" w:eastAsia="Times New Roman" w:hAnsiTheme="majorHAnsi" w:cs="Times New Roman"/>
                <w:sz w:val="22"/>
                <w:szCs w:val="22"/>
                <w:lang w:eastAsia="pt-BR"/>
              </w:rPr>
              <w:t xml:space="preserve"> Inicial (Hz)</w:t>
            </w:r>
          </w:p>
        </w:tc>
        <w:tc>
          <w:tcPr>
            <w:tcW w:w="1525" w:type="dxa"/>
            <w:tcBorders>
              <w:top w:val="single" w:sz="8" w:space="0" w:color="auto"/>
              <w:left w:val="nil"/>
              <w:bottom w:val="single" w:sz="8" w:space="0" w:color="auto"/>
              <w:right w:val="single" w:sz="8" w:space="0" w:color="auto"/>
            </w:tcBorders>
            <w:shd w:val="clear" w:color="000000" w:fill="FAC090"/>
            <w:noWrap/>
            <w:vAlign w:val="bottom"/>
          </w:tcPr>
          <w:p w14:paraId="111C316B"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Freq</w:t>
            </w:r>
            <w:r>
              <w:rPr>
                <w:rFonts w:asciiTheme="majorHAnsi" w:eastAsia="Times New Roman" w:hAnsiTheme="majorHAnsi" w:cs="Times New Roman"/>
                <w:sz w:val="22"/>
                <w:szCs w:val="22"/>
                <w:lang w:eastAsia="pt-BR"/>
              </w:rPr>
              <w:t>.</w:t>
            </w:r>
            <w:r w:rsidRPr="00C90780">
              <w:rPr>
                <w:rFonts w:asciiTheme="majorHAnsi" w:eastAsia="Times New Roman" w:hAnsiTheme="majorHAnsi" w:cs="Times New Roman"/>
                <w:sz w:val="22"/>
                <w:szCs w:val="22"/>
                <w:lang w:eastAsia="pt-BR"/>
              </w:rPr>
              <w:t xml:space="preserve"> Final (Hz)</w:t>
            </w:r>
          </w:p>
        </w:tc>
      </w:tr>
      <w:tr w:rsidR="00312B03" w:rsidRPr="00C90780" w14:paraId="3C42D9D6" w14:textId="77777777" w:rsidTr="00A810DC">
        <w:trPr>
          <w:trHeight w:val="300"/>
          <w:jc w:val="center"/>
        </w:trPr>
        <w:tc>
          <w:tcPr>
            <w:tcW w:w="3967" w:type="dxa"/>
            <w:tcBorders>
              <w:top w:val="nil"/>
              <w:left w:val="single" w:sz="8" w:space="0" w:color="auto"/>
              <w:bottom w:val="single" w:sz="4" w:space="0" w:color="auto"/>
              <w:right w:val="single" w:sz="4" w:space="0" w:color="auto"/>
            </w:tcBorders>
            <w:shd w:val="clear" w:color="auto" w:fill="auto"/>
            <w:noWrap/>
            <w:vAlign w:val="bottom"/>
          </w:tcPr>
          <w:p w14:paraId="08ECB40C"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 xml:space="preserve">RM - Revitalização </w:t>
            </w:r>
            <w:r>
              <w:rPr>
                <w:rFonts w:asciiTheme="majorHAnsi" w:eastAsia="Times New Roman" w:hAnsiTheme="majorHAnsi" w:cs="Times New Roman"/>
                <w:sz w:val="22"/>
                <w:szCs w:val="22"/>
                <w:lang w:eastAsia="pt-BR"/>
              </w:rPr>
              <w:t>Mu</w:t>
            </w:r>
            <w:r w:rsidRPr="00C90780">
              <w:rPr>
                <w:rFonts w:asciiTheme="majorHAnsi" w:eastAsia="Times New Roman" w:hAnsiTheme="majorHAnsi" w:cs="Times New Roman"/>
                <w:sz w:val="22"/>
                <w:szCs w:val="22"/>
                <w:lang w:eastAsia="pt-BR"/>
              </w:rPr>
              <w:t>sculocutânea</w:t>
            </w:r>
          </w:p>
        </w:tc>
        <w:tc>
          <w:tcPr>
            <w:tcW w:w="1843" w:type="dxa"/>
            <w:tcBorders>
              <w:top w:val="nil"/>
              <w:left w:val="nil"/>
              <w:bottom w:val="single" w:sz="4" w:space="0" w:color="auto"/>
              <w:right w:val="single" w:sz="4" w:space="0" w:color="auto"/>
            </w:tcBorders>
            <w:shd w:val="clear" w:color="auto" w:fill="auto"/>
            <w:noWrap/>
            <w:vAlign w:val="bottom"/>
          </w:tcPr>
          <w:p w14:paraId="7BC3EDA6"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0,1</w:t>
            </w:r>
          </w:p>
        </w:tc>
        <w:tc>
          <w:tcPr>
            <w:tcW w:w="1525" w:type="dxa"/>
            <w:tcBorders>
              <w:top w:val="nil"/>
              <w:left w:val="nil"/>
              <w:bottom w:val="single" w:sz="4" w:space="0" w:color="auto"/>
              <w:right w:val="single" w:sz="8" w:space="0" w:color="auto"/>
            </w:tcBorders>
            <w:shd w:val="clear" w:color="auto" w:fill="auto"/>
            <w:noWrap/>
            <w:vAlign w:val="bottom"/>
          </w:tcPr>
          <w:p w14:paraId="2680F4FA" w14:textId="77777777" w:rsidR="00312B03" w:rsidRPr="00C90780" w:rsidRDefault="00312B03" w:rsidP="00A810DC">
            <w:pPr>
              <w:jc w:val="both"/>
              <w:rPr>
                <w:rFonts w:asciiTheme="majorHAnsi" w:eastAsia="Times New Roman" w:hAnsiTheme="majorHAnsi" w:cs="Times New Roman"/>
                <w:sz w:val="22"/>
                <w:szCs w:val="22"/>
                <w:lang w:eastAsia="pt-BR"/>
              </w:rPr>
            </w:pPr>
            <w:r>
              <w:rPr>
                <w:rFonts w:asciiTheme="majorHAnsi" w:eastAsia="Times New Roman" w:hAnsiTheme="majorHAnsi" w:cs="Times New Roman"/>
                <w:sz w:val="22"/>
                <w:szCs w:val="22"/>
                <w:lang w:eastAsia="pt-BR"/>
              </w:rPr>
              <w:t>80</w:t>
            </w:r>
          </w:p>
        </w:tc>
      </w:tr>
      <w:tr w:rsidR="00312B03" w:rsidRPr="00C90780" w14:paraId="4023BD71" w14:textId="77777777" w:rsidTr="00A810DC">
        <w:trPr>
          <w:trHeight w:val="300"/>
          <w:jc w:val="center"/>
        </w:trPr>
        <w:tc>
          <w:tcPr>
            <w:tcW w:w="3967" w:type="dxa"/>
            <w:tcBorders>
              <w:top w:val="nil"/>
              <w:left w:val="single" w:sz="8" w:space="0" w:color="auto"/>
              <w:bottom w:val="single" w:sz="4" w:space="0" w:color="auto"/>
              <w:right w:val="single" w:sz="4" w:space="0" w:color="auto"/>
            </w:tcBorders>
            <w:shd w:val="clear" w:color="auto" w:fill="auto"/>
            <w:noWrap/>
            <w:vAlign w:val="bottom"/>
          </w:tcPr>
          <w:p w14:paraId="6BABB75D"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RC - Regeneração e Cicatrização</w:t>
            </w:r>
          </w:p>
        </w:tc>
        <w:tc>
          <w:tcPr>
            <w:tcW w:w="1843" w:type="dxa"/>
            <w:tcBorders>
              <w:top w:val="nil"/>
              <w:left w:val="nil"/>
              <w:bottom w:val="single" w:sz="4" w:space="0" w:color="auto"/>
              <w:right w:val="single" w:sz="4" w:space="0" w:color="auto"/>
            </w:tcBorders>
            <w:shd w:val="clear" w:color="auto" w:fill="auto"/>
            <w:noWrap/>
            <w:vAlign w:val="bottom"/>
          </w:tcPr>
          <w:p w14:paraId="35A655B5"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90</w:t>
            </w:r>
          </w:p>
        </w:tc>
        <w:tc>
          <w:tcPr>
            <w:tcW w:w="1525" w:type="dxa"/>
            <w:tcBorders>
              <w:top w:val="nil"/>
              <w:left w:val="nil"/>
              <w:bottom w:val="single" w:sz="4" w:space="0" w:color="auto"/>
              <w:right w:val="single" w:sz="8" w:space="0" w:color="auto"/>
            </w:tcBorders>
            <w:shd w:val="clear" w:color="auto" w:fill="auto"/>
            <w:noWrap/>
            <w:vAlign w:val="bottom"/>
          </w:tcPr>
          <w:p w14:paraId="4932E263"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150</w:t>
            </w:r>
          </w:p>
        </w:tc>
      </w:tr>
      <w:tr w:rsidR="00312B03" w:rsidRPr="00C90780" w14:paraId="0ED321FF" w14:textId="77777777" w:rsidTr="00A810DC">
        <w:trPr>
          <w:trHeight w:val="300"/>
          <w:jc w:val="center"/>
        </w:trPr>
        <w:tc>
          <w:tcPr>
            <w:tcW w:w="3967" w:type="dxa"/>
            <w:tcBorders>
              <w:top w:val="nil"/>
              <w:left w:val="single" w:sz="8" w:space="0" w:color="auto"/>
              <w:bottom w:val="single" w:sz="4" w:space="0" w:color="auto"/>
              <w:right w:val="single" w:sz="4" w:space="0" w:color="auto"/>
            </w:tcBorders>
            <w:shd w:val="clear" w:color="auto" w:fill="auto"/>
            <w:noWrap/>
            <w:vAlign w:val="bottom"/>
          </w:tcPr>
          <w:p w14:paraId="36276AD9"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OA - Ação Osteoarticular</w:t>
            </w:r>
          </w:p>
        </w:tc>
        <w:tc>
          <w:tcPr>
            <w:tcW w:w="1843" w:type="dxa"/>
            <w:tcBorders>
              <w:top w:val="nil"/>
              <w:left w:val="nil"/>
              <w:bottom w:val="single" w:sz="4" w:space="0" w:color="auto"/>
              <w:right w:val="single" w:sz="4" w:space="0" w:color="auto"/>
            </w:tcBorders>
            <w:shd w:val="clear" w:color="auto" w:fill="auto"/>
            <w:noWrap/>
            <w:vAlign w:val="bottom"/>
          </w:tcPr>
          <w:p w14:paraId="213AD5A9" w14:textId="77777777" w:rsidR="00312B03" w:rsidRPr="00C90780" w:rsidRDefault="00312B03" w:rsidP="00A810DC">
            <w:pPr>
              <w:jc w:val="both"/>
              <w:rPr>
                <w:rFonts w:asciiTheme="majorHAnsi" w:eastAsia="Times New Roman" w:hAnsiTheme="majorHAnsi" w:cs="Times New Roman"/>
                <w:sz w:val="22"/>
                <w:szCs w:val="22"/>
                <w:lang w:eastAsia="pt-BR"/>
              </w:rPr>
            </w:pPr>
            <w:r>
              <w:rPr>
                <w:rFonts w:asciiTheme="majorHAnsi" w:eastAsia="Times New Roman" w:hAnsiTheme="majorHAnsi" w:cs="Times New Roman"/>
                <w:sz w:val="22"/>
                <w:szCs w:val="22"/>
                <w:lang w:eastAsia="pt-BR"/>
              </w:rPr>
              <w:t>150</w:t>
            </w:r>
          </w:p>
        </w:tc>
        <w:tc>
          <w:tcPr>
            <w:tcW w:w="1525" w:type="dxa"/>
            <w:tcBorders>
              <w:top w:val="nil"/>
              <w:left w:val="nil"/>
              <w:bottom w:val="single" w:sz="4" w:space="0" w:color="auto"/>
              <w:right w:val="single" w:sz="8" w:space="0" w:color="auto"/>
            </w:tcBorders>
            <w:shd w:val="clear" w:color="auto" w:fill="auto"/>
            <w:noWrap/>
            <w:vAlign w:val="bottom"/>
          </w:tcPr>
          <w:p w14:paraId="69236B2A"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400</w:t>
            </w:r>
            <w:r>
              <w:rPr>
                <w:rFonts w:asciiTheme="majorHAnsi" w:eastAsia="Times New Roman" w:hAnsiTheme="majorHAnsi" w:cs="Times New Roman"/>
                <w:sz w:val="22"/>
                <w:szCs w:val="22"/>
                <w:lang w:eastAsia="pt-BR"/>
              </w:rPr>
              <w:t>0</w:t>
            </w:r>
          </w:p>
        </w:tc>
      </w:tr>
      <w:tr w:rsidR="00312B03" w:rsidRPr="00C90780" w14:paraId="5D906256" w14:textId="77777777" w:rsidTr="00A810DC">
        <w:trPr>
          <w:trHeight w:val="315"/>
          <w:jc w:val="center"/>
        </w:trPr>
        <w:tc>
          <w:tcPr>
            <w:tcW w:w="3967" w:type="dxa"/>
            <w:tcBorders>
              <w:top w:val="nil"/>
              <w:left w:val="single" w:sz="8" w:space="0" w:color="auto"/>
              <w:bottom w:val="single" w:sz="8" w:space="0" w:color="auto"/>
              <w:right w:val="single" w:sz="4" w:space="0" w:color="auto"/>
            </w:tcBorders>
            <w:shd w:val="clear" w:color="auto" w:fill="auto"/>
            <w:noWrap/>
            <w:vAlign w:val="bottom"/>
          </w:tcPr>
          <w:p w14:paraId="54CBF127"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RO - Regeneração Óssea</w:t>
            </w:r>
          </w:p>
        </w:tc>
        <w:tc>
          <w:tcPr>
            <w:tcW w:w="1843" w:type="dxa"/>
            <w:tcBorders>
              <w:top w:val="nil"/>
              <w:left w:val="nil"/>
              <w:bottom w:val="single" w:sz="8" w:space="0" w:color="auto"/>
              <w:right w:val="single" w:sz="4" w:space="0" w:color="auto"/>
            </w:tcBorders>
            <w:shd w:val="clear" w:color="auto" w:fill="auto"/>
            <w:noWrap/>
            <w:vAlign w:val="bottom"/>
          </w:tcPr>
          <w:p w14:paraId="2EEF43E1" w14:textId="77777777" w:rsidR="00312B03" w:rsidRPr="00C90780" w:rsidRDefault="00312B03" w:rsidP="00A810DC">
            <w:pPr>
              <w:jc w:val="both"/>
              <w:rPr>
                <w:rFonts w:asciiTheme="majorHAnsi" w:eastAsia="Times New Roman" w:hAnsiTheme="majorHAnsi" w:cs="Times New Roman"/>
                <w:sz w:val="22"/>
                <w:szCs w:val="22"/>
                <w:lang w:eastAsia="pt-BR"/>
              </w:rPr>
            </w:pPr>
            <w:r>
              <w:rPr>
                <w:rFonts w:asciiTheme="majorHAnsi" w:eastAsia="Times New Roman" w:hAnsiTheme="majorHAnsi" w:cs="Times New Roman"/>
                <w:sz w:val="22"/>
                <w:szCs w:val="22"/>
                <w:lang w:eastAsia="pt-BR"/>
              </w:rPr>
              <w:t>8</w:t>
            </w:r>
            <w:r w:rsidRPr="00C90780">
              <w:rPr>
                <w:rFonts w:asciiTheme="majorHAnsi" w:eastAsia="Times New Roman" w:hAnsiTheme="majorHAnsi" w:cs="Times New Roman"/>
                <w:sz w:val="22"/>
                <w:szCs w:val="22"/>
                <w:lang w:eastAsia="pt-BR"/>
              </w:rPr>
              <w:t>000</w:t>
            </w:r>
          </w:p>
        </w:tc>
        <w:tc>
          <w:tcPr>
            <w:tcW w:w="1525" w:type="dxa"/>
            <w:tcBorders>
              <w:top w:val="nil"/>
              <w:left w:val="nil"/>
              <w:bottom w:val="single" w:sz="8" w:space="0" w:color="auto"/>
              <w:right w:val="single" w:sz="8" w:space="0" w:color="auto"/>
            </w:tcBorders>
            <w:shd w:val="clear" w:color="auto" w:fill="auto"/>
            <w:noWrap/>
            <w:vAlign w:val="bottom"/>
          </w:tcPr>
          <w:p w14:paraId="2C0BD8FE" w14:textId="77777777" w:rsidR="00312B03" w:rsidRPr="00C90780" w:rsidRDefault="00312B03" w:rsidP="00A810DC">
            <w:pPr>
              <w:jc w:val="both"/>
              <w:rPr>
                <w:rFonts w:asciiTheme="majorHAnsi" w:eastAsia="Times New Roman" w:hAnsiTheme="majorHAnsi" w:cs="Times New Roman"/>
                <w:sz w:val="22"/>
                <w:szCs w:val="22"/>
                <w:lang w:eastAsia="pt-BR"/>
              </w:rPr>
            </w:pPr>
            <w:r w:rsidRPr="00C90780">
              <w:rPr>
                <w:rFonts w:asciiTheme="majorHAnsi" w:eastAsia="Times New Roman" w:hAnsiTheme="majorHAnsi" w:cs="Times New Roman"/>
                <w:sz w:val="22"/>
                <w:szCs w:val="22"/>
                <w:lang w:eastAsia="pt-BR"/>
              </w:rPr>
              <w:t>11200</w:t>
            </w:r>
          </w:p>
        </w:tc>
      </w:tr>
    </w:tbl>
    <w:p w14:paraId="071963D3" w14:textId="77777777" w:rsidR="00312B03" w:rsidRPr="00C90780" w:rsidRDefault="00312B03" w:rsidP="00312B03">
      <w:pPr>
        <w:pStyle w:val="PargrafodaLista"/>
        <w:ind w:left="0"/>
        <w:jc w:val="both"/>
        <w:rPr>
          <w:rFonts w:asciiTheme="majorHAnsi" w:hAnsiTheme="majorHAnsi"/>
        </w:rPr>
      </w:pPr>
    </w:p>
    <w:p w14:paraId="74173C50" w14:textId="77777777" w:rsidR="00A60375" w:rsidRPr="00C90780" w:rsidRDefault="00A60375" w:rsidP="00A60375">
      <w:pPr>
        <w:jc w:val="both"/>
        <w:rPr>
          <w:rFonts w:asciiTheme="majorHAnsi" w:hAnsiTheme="majorHAnsi"/>
        </w:rPr>
      </w:pPr>
    </w:p>
    <w:p w14:paraId="3A71BEC7" w14:textId="77777777" w:rsidR="00A60375" w:rsidRPr="00C90780" w:rsidRDefault="004A1C50" w:rsidP="00A60375">
      <w:pPr>
        <w:pStyle w:val="Ttulo2"/>
        <w:jc w:val="both"/>
        <w:rPr>
          <w:color w:val="auto"/>
          <w:sz w:val="28"/>
          <w:szCs w:val="28"/>
        </w:rPr>
      </w:pPr>
      <w:bookmarkStart w:id="27" w:name="_Toc449700659"/>
      <w:r w:rsidRPr="00C90780">
        <w:rPr>
          <w:color w:val="auto"/>
          <w:sz w:val="28"/>
          <w:szCs w:val="28"/>
        </w:rPr>
        <w:t>FREQUÊNCIAS DE ONDAS MAGNÉTICAS</w:t>
      </w:r>
      <w:r>
        <w:rPr>
          <w:color w:val="auto"/>
          <w:sz w:val="28"/>
          <w:szCs w:val="28"/>
        </w:rPr>
        <w:t xml:space="preserve"> PULSADAS</w:t>
      </w:r>
      <w:bookmarkEnd w:id="27"/>
    </w:p>
    <w:p w14:paraId="38B0998E" w14:textId="77777777" w:rsidR="00312B03" w:rsidRPr="007B7DEC" w:rsidRDefault="00312B03" w:rsidP="00312B03">
      <w:pPr>
        <w:pStyle w:val="Ttulo3"/>
        <w:jc w:val="both"/>
        <w:rPr>
          <w:color w:val="auto"/>
        </w:rPr>
      </w:pPr>
      <w:bookmarkStart w:id="28" w:name="_Toc447798854"/>
      <w:bookmarkStart w:id="29" w:name="_Toc449700660"/>
      <w:r>
        <w:rPr>
          <w:color w:val="auto"/>
        </w:rPr>
        <w:t>OMP</w:t>
      </w:r>
      <w:r w:rsidRPr="007B7DEC">
        <w:rPr>
          <w:color w:val="auto"/>
        </w:rPr>
        <w:t xml:space="preserve"> – </w:t>
      </w:r>
      <w:r>
        <w:rPr>
          <w:color w:val="auto"/>
        </w:rPr>
        <w:t>ONDAS MAGNÉTICAS PULSADAS</w:t>
      </w:r>
      <w:bookmarkEnd w:id="28"/>
      <w:bookmarkEnd w:id="29"/>
    </w:p>
    <w:p w14:paraId="69FFBE71" w14:textId="77777777" w:rsidR="00312B03" w:rsidRDefault="00312B03" w:rsidP="00312B03">
      <w:pPr>
        <w:jc w:val="both"/>
        <w:rPr>
          <w:rFonts w:asciiTheme="majorHAnsi" w:hAnsiTheme="majorHAnsi"/>
        </w:rPr>
      </w:pPr>
    </w:p>
    <w:p w14:paraId="1339D76F" w14:textId="77777777" w:rsidR="00312B03" w:rsidRPr="00C90780" w:rsidRDefault="00312B03" w:rsidP="00312B03">
      <w:pPr>
        <w:jc w:val="both"/>
        <w:rPr>
          <w:rFonts w:asciiTheme="majorHAnsi" w:hAnsiTheme="majorHAnsi"/>
        </w:rPr>
      </w:pPr>
      <w:r>
        <w:rPr>
          <w:rFonts w:asciiTheme="majorHAnsi" w:hAnsiTheme="majorHAnsi"/>
        </w:rPr>
        <w:t>A</w:t>
      </w:r>
      <w:r w:rsidRPr="00C90780">
        <w:rPr>
          <w:rFonts w:asciiTheme="majorHAnsi" w:hAnsiTheme="majorHAnsi"/>
        </w:rPr>
        <w:t xml:space="preserve">s ondas magnéticas pulsadas representam um avanço na aplicação de campos eletromagnéticos para a saúde. De fato, se há muito tempo se conhece o efeito de ondas magnéticas naturais sobre sistemas biológicos, e também de campos eletromagnéticos induzidos, a aplicação só ganhou eficiência a partir da emissão por pulsos (PEMF, em inglês, </w:t>
      </w:r>
      <w:proofErr w:type="spellStart"/>
      <w:r w:rsidRPr="00291C1E">
        <w:rPr>
          <w:rFonts w:asciiTheme="majorHAnsi" w:hAnsiTheme="majorHAnsi"/>
        </w:rPr>
        <w:t>P</w:t>
      </w:r>
      <w:r w:rsidRPr="00291C1E">
        <w:rPr>
          <w:rFonts w:asciiTheme="majorHAnsi" w:hAnsiTheme="majorHAnsi"/>
          <w:i/>
          <w:iCs/>
        </w:rPr>
        <w:t>ulsed</w:t>
      </w:r>
      <w:proofErr w:type="spellEnd"/>
      <w:r w:rsidRPr="00291C1E">
        <w:rPr>
          <w:rFonts w:asciiTheme="majorHAnsi" w:hAnsiTheme="majorHAnsi"/>
          <w:i/>
          <w:iCs/>
        </w:rPr>
        <w:t xml:space="preserve"> </w:t>
      </w:r>
      <w:proofErr w:type="spellStart"/>
      <w:r w:rsidRPr="00291C1E">
        <w:rPr>
          <w:rFonts w:asciiTheme="majorHAnsi" w:hAnsiTheme="majorHAnsi"/>
          <w:i/>
          <w:iCs/>
        </w:rPr>
        <w:t>Electromagnetic</w:t>
      </w:r>
      <w:proofErr w:type="spellEnd"/>
      <w:r w:rsidRPr="00291C1E">
        <w:rPr>
          <w:rFonts w:asciiTheme="majorHAnsi" w:hAnsiTheme="majorHAnsi"/>
          <w:i/>
          <w:iCs/>
        </w:rPr>
        <w:t xml:space="preserve"> Field</w:t>
      </w:r>
      <w:r w:rsidRPr="00C90780">
        <w:rPr>
          <w:rFonts w:asciiTheme="majorHAnsi" w:hAnsiTheme="majorHAnsi"/>
        </w:rPr>
        <w:t xml:space="preserve"> de baixa frequência), como bem descreve </w:t>
      </w:r>
      <w:r w:rsidRPr="00130CE2">
        <w:rPr>
          <w:rFonts w:asciiTheme="majorHAnsi" w:hAnsiTheme="majorHAnsi"/>
        </w:rPr>
        <w:t xml:space="preserve">[4] - </w:t>
      </w:r>
      <w:r>
        <w:rPr>
          <w:rFonts w:asciiTheme="majorHAnsi" w:hAnsiTheme="majorHAnsi"/>
        </w:rPr>
        <w:t>F</w:t>
      </w:r>
      <w:r w:rsidRPr="00C90780">
        <w:rPr>
          <w:rFonts w:asciiTheme="majorHAnsi" w:hAnsiTheme="majorHAnsi"/>
        </w:rPr>
        <w:t>unk, R.H.W., 2009.</w:t>
      </w:r>
    </w:p>
    <w:p w14:paraId="2D0A83C2" w14:textId="77777777" w:rsidR="00312B03" w:rsidRDefault="00312B03" w:rsidP="00312B03">
      <w:pPr>
        <w:jc w:val="both"/>
        <w:rPr>
          <w:rFonts w:asciiTheme="majorHAnsi" w:hAnsiTheme="majorHAnsi"/>
        </w:rPr>
      </w:pPr>
    </w:p>
    <w:p w14:paraId="076D796E" w14:textId="77777777" w:rsidR="00312B03" w:rsidRPr="00FD3A23" w:rsidRDefault="00312B03" w:rsidP="00312B03">
      <w:pPr>
        <w:jc w:val="both"/>
        <w:rPr>
          <w:rFonts w:asciiTheme="majorHAnsi" w:hAnsiTheme="majorHAnsi"/>
        </w:rPr>
      </w:pPr>
      <w:r w:rsidRPr="00FD3A23">
        <w:rPr>
          <w:rFonts w:asciiTheme="majorHAnsi" w:hAnsiTheme="majorHAnsi"/>
        </w:rPr>
        <w:t>A base do funcionamento da PEMF está na característica do campo elétrico natural da membrana celular. Existe um potencial de “transmembrana” que não é estático, ao contrário</w:t>
      </w:r>
      <w:r w:rsidRPr="003F173B">
        <w:rPr>
          <w:rFonts w:asciiTheme="majorHAnsi" w:hAnsiTheme="majorHAnsi"/>
        </w:rPr>
        <w:t>,</w:t>
      </w:r>
      <w:r w:rsidRPr="00FD3A23">
        <w:rPr>
          <w:rFonts w:asciiTheme="majorHAnsi" w:hAnsiTheme="majorHAnsi"/>
        </w:rPr>
        <w:t xml:space="preserve"> está oscilando e a PEMF vai alterá-lo aumentando a permeabilidade celular e a concentração de cálcio intracelular, através do sistema F-actina que ativa os canais de cálcio. (</w:t>
      </w:r>
      <w:r w:rsidRPr="00686DFB">
        <w:rPr>
          <w:rFonts w:asciiTheme="majorHAnsi" w:hAnsiTheme="majorHAnsi"/>
        </w:rPr>
        <w:t xml:space="preserve">[4] - </w:t>
      </w:r>
      <w:r w:rsidRPr="00FD3A23">
        <w:rPr>
          <w:rFonts w:asciiTheme="majorHAnsi" w:hAnsiTheme="majorHAnsi"/>
        </w:rPr>
        <w:t xml:space="preserve">Funk, R.H.W., 2009, </w:t>
      </w:r>
      <w:r w:rsidRPr="00686DFB">
        <w:rPr>
          <w:rFonts w:asciiTheme="majorHAnsi" w:hAnsiTheme="majorHAnsi"/>
        </w:rPr>
        <w:t xml:space="preserve">[6] - </w:t>
      </w:r>
      <w:r w:rsidRPr="00FD3A23">
        <w:rPr>
          <w:rFonts w:asciiTheme="majorHAnsi" w:hAnsiTheme="majorHAnsi"/>
        </w:rPr>
        <w:t xml:space="preserve">Gartzke, J. &amp; Lange, K., 2002). A </w:t>
      </w:r>
      <w:r>
        <w:fldChar w:fldCharType="begin"/>
      </w:r>
      <w:r>
        <w:instrText xml:space="preserve"> REF _Ref430126649 \h  \* MERGEFORMAT </w:instrText>
      </w:r>
      <w:r>
        <w:fldChar w:fldCharType="separate"/>
      </w:r>
      <w:r w:rsidR="00E95A61" w:rsidRPr="00F27A0D">
        <w:rPr>
          <w:rFonts w:asciiTheme="majorHAnsi" w:hAnsiTheme="majorHAnsi"/>
        </w:rPr>
        <w:t xml:space="preserve">Figura </w:t>
      </w:r>
      <w:r w:rsidR="00E95A61">
        <w:rPr>
          <w:rFonts w:asciiTheme="majorHAnsi" w:hAnsiTheme="majorHAnsi"/>
        </w:rPr>
        <w:t>6</w:t>
      </w:r>
      <w:r>
        <w:fldChar w:fldCharType="end"/>
      </w:r>
      <w:r w:rsidRPr="00FD3A23">
        <w:rPr>
          <w:rFonts w:asciiTheme="majorHAnsi" w:hAnsiTheme="majorHAnsi"/>
        </w:rPr>
        <w:t xml:space="preserve"> </w:t>
      </w:r>
      <w:r>
        <w:rPr>
          <w:rFonts w:asciiTheme="majorHAnsi" w:hAnsiTheme="majorHAnsi"/>
        </w:rPr>
        <w:t xml:space="preserve">exemplifica que </w:t>
      </w:r>
      <w:r w:rsidRPr="007009B2">
        <w:rPr>
          <w:rFonts w:asciiTheme="majorHAnsi" w:hAnsiTheme="majorHAnsi"/>
        </w:rPr>
        <w:t xml:space="preserve">as microvilosidades </w:t>
      </w:r>
      <w:r w:rsidRPr="00FD3A23">
        <w:rPr>
          <w:rFonts w:asciiTheme="majorHAnsi" w:hAnsiTheme="majorHAnsi"/>
        </w:rPr>
        <w:t>na superfície da célula (agem) como selantes contra o fluxo de Ca</w:t>
      </w:r>
      <w:r w:rsidRPr="004F0491">
        <w:rPr>
          <w:rFonts w:asciiTheme="majorHAnsi" w:hAnsiTheme="majorHAnsi"/>
          <w:vertAlign w:val="superscript"/>
        </w:rPr>
        <w:t>2+</w:t>
      </w:r>
      <w:r>
        <w:rPr>
          <w:rFonts w:asciiTheme="majorHAnsi" w:hAnsiTheme="majorHAnsi"/>
        </w:rPr>
        <w:t xml:space="preserve"> </w:t>
      </w:r>
      <w:r w:rsidRPr="00FD3A23">
        <w:rPr>
          <w:rFonts w:asciiTheme="majorHAnsi" w:hAnsiTheme="majorHAnsi"/>
        </w:rPr>
        <w:t>via os canais da membrana, e estabelecem as condições iônicas necessárias para abrir a "sinalização" para o Ca</w:t>
      </w:r>
      <w:r w:rsidRPr="003B4691">
        <w:rPr>
          <w:rFonts w:asciiTheme="majorHAnsi" w:hAnsiTheme="majorHAnsi"/>
          <w:vertAlign w:val="superscript"/>
        </w:rPr>
        <w:t>2+</w:t>
      </w:r>
      <w:r w:rsidRPr="00FD3A23">
        <w:rPr>
          <w:rFonts w:asciiTheme="majorHAnsi" w:hAnsiTheme="majorHAnsi"/>
        </w:rPr>
        <w:t>: - função de barreira dos filamentos de actina das microvilosidades enfeixados pela densa matriz de polieletrólitos. Cátions estão soltos num estado oscilante e podem ser movidos pelos campos e</w:t>
      </w:r>
      <w:r>
        <w:rPr>
          <w:rFonts w:asciiTheme="majorHAnsi" w:hAnsiTheme="majorHAnsi"/>
        </w:rPr>
        <w:t>letromagnéticos como "nuvens". (</w:t>
      </w:r>
      <w:r w:rsidRPr="00FD3A23">
        <w:rPr>
          <w:rFonts w:asciiTheme="majorHAnsi" w:hAnsiTheme="majorHAnsi"/>
        </w:rPr>
        <w:t>Apud</w:t>
      </w:r>
      <w:r>
        <w:rPr>
          <w:rFonts w:asciiTheme="majorHAnsi" w:hAnsiTheme="majorHAnsi"/>
        </w:rPr>
        <w:t xml:space="preserve"> </w:t>
      </w:r>
      <w:r>
        <w:rPr>
          <w:rFonts w:asciiTheme="majorHAnsi" w:hAnsiTheme="majorHAnsi"/>
          <w:lang w:val="en-US"/>
        </w:rPr>
        <w:t xml:space="preserve">[6] - </w:t>
      </w:r>
      <w:r w:rsidRPr="00FD3A23">
        <w:rPr>
          <w:rFonts w:asciiTheme="majorHAnsi" w:hAnsiTheme="majorHAnsi"/>
        </w:rPr>
        <w:t>Gartzke</w:t>
      </w:r>
      <w:r>
        <w:rPr>
          <w:rFonts w:asciiTheme="majorHAnsi" w:hAnsiTheme="majorHAnsi"/>
        </w:rPr>
        <w:t>, J.</w:t>
      </w:r>
      <w:r w:rsidRPr="00FD3A23">
        <w:rPr>
          <w:rFonts w:asciiTheme="majorHAnsi" w:hAnsiTheme="majorHAnsi"/>
        </w:rPr>
        <w:t xml:space="preserve"> </w:t>
      </w:r>
      <w:r w:rsidRPr="00A4277D">
        <w:rPr>
          <w:rFonts w:asciiTheme="majorHAnsi" w:hAnsiTheme="majorHAnsi"/>
          <w:lang w:val="en-US"/>
        </w:rPr>
        <w:t xml:space="preserve">and </w:t>
      </w:r>
      <w:r w:rsidRPr="00FD3A23">
        <w:rPr>
          <w:rFonts w:asciiTheme="majorHAnsi" w:hAnsiTheme="majorHAnsi"/>
        </w:rPr>
        <w:t>Lange,</w:t>
      </w:r>
      <w:r>
        <w:rPr>
          <w:rFonts w:asciiTheme="majorHAnsi" w:hAnsiTheme="majorHAnsi"/>
        </w:rPr>
        <w:t xml:space="preserve"> K.,</w:t>
      </w:r>
      <w:r w:rsidRPr="00FD3A23">
        <w:rPr>
          <w:rFonts w:asciiTheme="majorHAnsi" w:hAnsiTheme="majorHAnsi"/>
        </w:rPr>
        <w:t xml:space="preserve"> 2002).</w:t>
      </w:r>
    </w:p>
    <w:p w14:paraId="0DD81D2C" w14:textId="77777777" w:rsidR="00074CB7" w:rsidRPr="008315B0" w:rsidRDefault="00074CB7" w:rsidP="00AC2ECC">
      <w:pPr>
        <w:jc w:val="both"/>
        <w:rPr>
          <w:rFonts w:ascii="Calibri" w:eastAsia="Times New Roman" w:hAnsi="Calibri" w:cs="Times New Roman"/>
          <w:color w:val="000000"/>
          <w:sz w:val="22"/>
          <w:szCs w:val="22"/>
          <w:lang w:eastAsia="pt-BR"/>
        </w:rPr>
      </w:pPr>
    </w:p>
    <w:p w14:paraId="36E3DAE8" w14:textId="77777777" w:rsidR="00A60375" w:rsidRPr="00C90780" w:rsidRDefault="004A1C50" w:rsidP="00A60375">
      <w:pPr>
        <w:pStyle w:val="Ttulo2"/>
        <w:jc w:val="both"/>
        <w:rPr>
          <w:color w:val="auto"/>
          <w:sz w:val="28"/>
          <w:szCs w:val="28"/>
        </w:rPr>
      </w:pPr>
      <w:bookmarkStart w:id="30" w:name="_Toc449700661"/>
      <w:r w:rsidRPr="00C90780">
        <w:rPr>
          <w:color w:val="auto"/>
          <w:sz w:val="28"/>
          <w:szCs w:val="28"/>
        </w:rPr>
        <w:t>FREQU</w:t>
      </w:r>
      <w:r>
        <w:rPr>
          <w:color w:val="auto"/>
          <w:sz w:val="28"/>
          <w:szCs w:val="28"/>
        </w:rPr>
        <w:t>Ê</w:t>
      </w:r>
      <w:r w:rsidRPr="00C90780">
        <w:rPr>
          <w:color w:val="auto"/>
          <w:sz w:val="28"/>
          <w:szCs w:val="28"/>
        </w:rPr>
        <w:t xml:space="preserve">NCIAS DE ONDAS DE LUZ (VERMELHA/INFRAVERMELHA) E MAGNÉTICAS </w:t>
      </w:r>
      <w:r>
        <w:rPr>
          <w:color w:val="auto"/>
          <w:sz w:val="28"/>
          <w:szCs w:val="28"/>
        </w:rPr>
        <w:t>SIMULTÂNEAS PULSADAS</w:t>
      </w:r>
      <w:bookmarkEnd w:id="30"/>
    </w:p>
    <w:p w14:paraId="5E51B96A" w14:textId="77777777" w:rsidR="00A60375" w:rsidRPr="00C90780" w:rsidRDefault="00A60375" w:rsidP="00A60375">
      <w:pPr>
        <w:jc w:val="both"/>
        <w:rPr>
          <w:rFonts w:asciiTheme="majorHAnsi" w:hAnsiTheme="majorHAnsi"/>
        </w:rPr>
      </w:pPr>
    </w:p>
    <w:p w14:paraId="00430E20" w14:textId="77777777" w:rsidR="008D12A6" w:rsidRDefault="008D12A6" w:rsidP="00F66CBA">
      <w:pPr>
        <w:jc w:val="both"/>
        <w:rPr>
          <w:rFonts w:ascii="Calibri" w:eastAsia="Times New Roman" w:hAnsi="Calibri" w:cs="Times New Roman"/>
          <w:color w:val="000000"/>
          <w:sz w:val="22"/>
          <w:szCs w:val="22"/>
          <w:lang w:eastAsia="pt-BR"/>
        </w:rPr>
      </w:pPr>
    </w:p>
    <w:p w14:paraId="27818358" w14:textId="77777777" w:rsidR="00A60375" w:rsidRPr="007B7DEC" w:rsidRDefault="004A1C50" w:rsidP="00A60375">
      <w:pPr>
        <w:pStyle w:val="Ttulo3"/>
        <w:jc w:val="both"/>
        <w:rPr>
          <w:color w:val="auto"/>
        </w:rPr>
      </w:pPr>
      <w:bookmarkStart w:id="31" w:name="_Toc449700662"/>
      <w:r w:rsidRPr="007B7DEC">
        <w:rPr>
          <w:color w:val="auto"/>
        </w:rPr>
        <w:t>GRUPO RM – REVITALIZAÇÃO MUSCULOCUTÂNEA</w:t>
      </w:r>
      <w:bookmarkEnd w:id="31"/>
    </w:p>
    <w:p w14:paraId="2E9896C5" w14:textId="77777777" w:rsidR="00A60375" w:rsidRPr="00C90780" w:rsidRDefault="00A60375" w:rsidP="00A60375">
      <w:pPr>
        <w:jc w:val="both"/>
        <w:rPr>
          <w:rFonts w:asciiTheme="majorHAnsi" w:hAnsiTheme="majorHAnsi"/>
        </w:rPr>
      </w:pPr>
    </w:p>
    <w:p w14:paraId="2EDCD697" w14:textId="77777777" w:rsidR="0074755D" w:rsidRPr="00C90780" w:rsidRDefault="0074755D" w:rsidP="0074755D">
      <w:pPr>
        <w:jc w:val="both"/>
        <w:rPr>
          <w:rFonts w:asciiTheme="majorHAnsi" w:hAnsiTheme="majorHAnsi"/>
        </w:rPr>
      </w:pPr>
      <w:r w:rsidRPr="00C90780">
        <w:rPr>
          <w:rFonts w:asciiTheme="majorHAnsi" w:hAnsiTheme="majorHAnsi"/>
        </w:rPr>
        <w:lastRenderedPageBreak/>
        <w:t xml:space="preserve">São </w:t>
      </w:r>
      <w:r w:rsidR="00A810DC">
        <w:rPr>
          <w:rFonts w:asciiTheme="majorHAnsi" w:hAnsiTheme="majorHAnsi"/>
        </w:rPr>
        <w:t>18</w:t>
      </w:r>
      <w:r w:rsidRPr="00C90780">
        <w:rPr>
          <w:rFonts w:asciiTheme="majorHAnsi" w:hAnsiTheme="majorHAnsi"/>
        </w:rPr>
        <w:t xml:space="preserve"> (</w:t>
      </w:r>
      <w:r w:rsidR="00A810DC">
        <w:rPr>
          <w:rFonts w:asciiTheme="majorHAnsi" w:hAnsiTheme="majorHAnsi"/>
        </w:rPr>
        <w:t>dezoito</w:t>
      </w:r>
      <w:r w:rsidRPr="00C90780">
        <w:rPr>
          <w:rFonts w:asciiTheme="majorHAnsi" w:hAnsiTheme="majorHAnsi"/>
        </w:rPr>
        <w:t xml:space="preserve">) </w:t>
      </w:r>
      <w:r>
        <w:rPr>
          <w:rFonts w:asciiTheme="majorHAnsi" w:hAnsiTheme="majorHAnsi"/>
        </w:rPr>
        <w:t>aplicações</w:t>
      </w:r>
      <w:r w:rsidRPr="00C90780">
        <w:rPr>
          <w:rFonts w:asciiTheme="majorHAnsi" w:hAnsiTheme="majorHAnsi"/>
        </w:rPr>
        <w:t xml:space="preserve"> numeradas de RM-1 a RM-</w:t>
      </w:r>
      <w:r w:rsidR="00A810DC">
        <w:rPr>
          <w:rFonts w:asciiTheme="majorHAnsi" w:hAnsiTheme="majorHAnsi"/>
        </w:rPr>
        <w:t>18</w:t>
      </w:r>
      <w:r w:rsidRPr="00C90780">
        <w:rPr>
          <w:rFonts w:asciiTheme="majorHAnsi" w:hAnsiTheme="majorHAnsi"/>
        </w:rPr>
        <w:t xml:space="preserve">, com baixas frequências de pulso no intervalo de </w:t>
      </w:r>
      <w:r w:rsidR="00A810DC">
        <w:rPr>
          <w:rFonts w:asciiTheme="majorHAnsi" w:hAnsiTheme="majorHAnsi"/>
        </w:rPr>
        <w:t>1</w:t>
      </w:r>
      <w:r w:rsidRPr="00C90780">
        <w:rPr>
          <w:rFonts w:asciiTheme="majorHAnsi" w:hAnsiTheme="majorHAnsi"/>
        </w:rPr>
        <w:t xml:space="preserve"> a 80 Hz.</w:t>
      </w:r>
    </w:p>
    <w:p w14:paraId="69211C38" w14:textId="77777777" w:rsidR="0074755D" w:rsidRPr="00C90780" w:rsidRDefault="0074755D" w:rsidP="0074755D">
      <w:pPr>
        <w:jc w:val="both"/>
        <w:rPr>
          <w:rFonts w:asciiTheme="majorHAnsi" w:hAnsiTheme="majorHAnsi"/>
        </w:rPr>
      </w:pPr>
    </w:p>
    <w:p w14:paraId="3644877B" w14:textId="77777777" w:rsidR="0074755D" w:rsidRPr="00C90780" w:rsidRDefault="0074755D" w:rsidP="0074755D">
      <w:pPr>
        <w:jc w:val="both"/>
        <w:rPr>
          <w:rFonts w:asciiTheme="majorHAnsi" w:hAnsiTheme="majorHAnsi"/>
        </w:rPr>
      </w:pPr>
      <w:r w:rsidRPr="00C90780">
        <w:rPr>
          <w:rFonts w:asciiTheme="majorHAnsi" w:hAnsiTheme="majorHAnsi"/>
        </w:rPr>
        <w:t xml:space="preserve">Esse conjunto de </w:t>
      </w:r>
      <w:r>
        <w:rPr>
          <w:rFonts w:asciiTheme="majorHAnsi" w:hAnsiTheme="majorHAnsi"/>
        </w:rPr>
        <w:t>aplicações</w:t>
      </w:r>
      <w:r w:rsidRPr="00C90780">
        <w:rPr>
          <w:rFonts w:asciiTheme="majorHAnsi" w:hAnsiTheme="majorHAnsi"/>
        </w:rPr>
        <w:t xml:space="preserve"> é útil para aplicação fisioterapêutica e estética, pelo efeito </w:t>
      </w:r>
      <w:r>
        <w:rPr>
          <w:rFonts w:asciiTheme="majorHAnsi" w:hAnsiTheme="majorHAnsi"/>
        </w:rPr>
        <w:t>na reparação muscular e cutânea</w:t>
      </w:r>
      <w:r w:rsidRPr="007009B2">
        <w:rPr>
          <w:rFonts w:asciiTheme="majorHAnsi" w:hAnsiTheme="majorHAnsi"/>
        </w:rPr>
        <w:t xml:space="preserve">, como também no </w:t>
      </w:r>
      <w:r w:rsidRPr="00C90780">
        <w:rPr>
          <w:rFonts w:asciiTheme="majorHAnsi" w:hAnsiTheme="majorHAnsi"/>
        </w:rPr>
        <w:t>tratamento de afecções cutâneas superficiais, como eczemas, dermatites, inclusive psoríase. O subconjunto RM-</w:t>
      </w:r>
      <w:r w:rsidR="008F51AF">
        <w:rPr>
          <w:rFonts w:asciiTheme="majorHAnsi" w:hAnsiTheme="majorHAnsi"/>
        </w:rPr>
        <w:t>16</w:t>
      </w:r>
      <w:r w:rsidRPr="00C90780">
        <w:rPr>
          <w:rFonts w:asciiTheme="majorHAnsi" w:hAnsiTheme="majorHAnsi"/>
        </w:rPr>
        <w:t xml:space="preserve"> a RM-</w:t>
      </w:r>
      <w:r w:rsidR="008F51AF">
        <w:rPr>
          <w:rFonts w:asciiTheme="majorHAnsi" w:hAnsiTheme="majorHAnsi"/>
        </w:rPr>
        <w:t>18</w:t>
      </w:r>
      <w:r w:rsidRPr="00C90780">
        <w:rPr>
          <w:rFonts w:asciiTheme="majorHAnsi" w:hAnsiTheme="majorHAnsi"/>
        </w:rPr>
        <w:t xml:space="preserve"> pode ser usado para auxiliar </w:t>
      </w:r>
      <w:r>
        <w:rPr>
          <w:rFonts w:asciiTheme="majorHAnsi" w:hAnsiTheme="majorHAnsi"/>
        </w:rPr>
        <w:t>no combate</w:t>
      </w:r>
      <w:r w:rsidRPr="00C90780">
        <w:rPr>
          <w:rFonts w:asciiTheme="majorHAnsi" w:hAnsiTheme="majorHAnsi"/>
        </w:rPr>
        <w:t xml:space="preserve"> </w:t>
      </w:r>
      <w:r>
        <w:rPr>
          <w:rFonts w:asciiTheme="majorHAnsi" w:hAnsiTheme="majorHAnsi"/>
        </w:rPr>
        <w:t>a</w:t>
      </w:r>
      <w:r w:rsidRPr="00C90780">
        <w:rPr>
          <w:rFonts w:asciiTheme="majorHAnsi" w:hAnsiTheme="majorHAnsi"/>
        </w:rPr>
        <w:t>o desânimo</w:t>
      </w:r>
      <w:r>
        <w:rPr>
          <w:rFonts w:asciiTheme="majorHAnsi" w:hAnsiTheme="majorHAnsi"/>
        </w:rPr>
        <w:t>,</w:t>
      </w:r>
      <w:r w:rsidRPr="00C90780">
        <w:rPr>
          <w:rFonts w:asciiTheme="majorHAnsi" w:hAnsiTheme="majorHAnsi"/>
        </w:rPr>
        <w:t xml:space="preserve"> pelo desgaste físico ou psíquico.</w:t>
      </w:r>
    </w:p>
    <w:p w14:paraId="7E0E4C2D" w14:textId="77777777" w:rsidR="0074755D" w:rsidRPr="00C90780" w:rsidRDefault="0074755D" w:rsidP="0074755D">
      <w:pPr>
        <w:jc w:val="both"/>
        <w:rPr>
          <w:rFonts w:asciiTheme="majorHAnsi" w:hAnsiTheme="majorHAnsi"/>
        </w:rPr>
      </w:pPr>
    </w:p>
    <w:p w14:paraId="058D5A08" w14:textId="77777777" w:rsidR="0074755D" w:rsidRPr="00C90780" w:rsidRDefault="0074755D" w:rsidP="0074755D">
      <w:pPr>
        <w:jc w:val="both"/>
        <w:rPr>
          <w:rFonts w:asciiTheme="majorHAnsi" w:hAnsiTheme="majorHAnsi"/>
        </w:rPr>
      </w:pPr>
      <w:r w:rsidRPr="00C90780">
        <w:rPr>
          <w:rFonts w:asciiTheme="majorHAnsi" w:hAnsiTheme="majorHAnsi"/>
        </w:rPr>
        <w:t>As aplicações locais sobre a pele, visando também o tecido subcutâneo e grupos musculares, tem e</w:t>
      </w:r>
      <w:r>
        <w:rPr>
          <w:rFonts w:asciiTheme="majorHAnsi" w:hAnsiTheme="majorHAnsi"/>
        </w:rPr>
        <w:t xml:space="preserve">feito anti-inflamatório local, </w:t>
      </w:r>
      <w:r w:rsidRPr="00C90780">
        <w:rPr>
          <w:rFonts w:asciiTheme="majorHAnsi" w:hAnsiTheme="majorHAnsi"/>
        </w:rPr>
        <w:t xml:space="preserve">aumentam a microcirculação e a regeneração dos tecidos, sendo utilizados também para aumentar o tônus muscular de debilitados, por limitação de movimentos, como os acamados pós-cirúrgicos, e no combate às dores musculares, por sobrecarga de exercícios, como também nos estiramentos e distensões musculares. Pode ser útil para o uso em enfisematosos – aplicação torácica bilateral, visando o fortalecimento dos músculos intercostais, veja </w:t>
      </w:r>
      <w:r w:rsidR="00307F61">
        <w:fldChar w:fldCharType="begin"/>
      </w:r>
      <w:r w:rsidR="00307F61">
        <w:instrText xml:space="preserve"> REF _Ref429043980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rPr>
        <w:t>9</w:t>
      </w:r>
      <w:r w:rsidR="00307F61">
        <w:fldChar w:fldCharType="end"/>
      </w:r>
      <w:r w:rsidRPr="00C90780">
        <w:rPr>
          <w:rFonts w:asciiTheme="majorHAnsi" w:hAnsiTheme="majorHAnsi"/>
        </w:rPr>
        <w:t>.</w:t>
      </w:r>
    </w:p>
    <w:p w14:paraId="1AC385CD" w14:textId="77777777" w:rsidR="0074755D" w:rsidRPr="00C90780" w:rsidRDefault="0074755D" w:rsidP="0074755D">
      <w:pPr>
        <w:jc w:val="both"/>
        <w:rPr>
          <w:rFonts w:asciiTheme="majorHAnsi" w:hAnsiTheme="majorHAnsi"/>
        </w:rPr>
      </w:pPr>
    </w:p>
    <w:p w14:paraId="59F0D958" w14:textId="77777777" w:rsidR="0074755D" w:rsidRPr="00C90780" w:rsidRDefault="0074755D" w:rsidP="0074755D">
      <w:pPr>
        <w:jc w:val="center"/>
        <w:rPr>
          <w:rFonts w:asciiTheme="majorHAnsi" w:hAnsiTheme="majorHAnsi"/>
        </w:rPr>
      </w:pPr>
      <w:r w:rsidRPr="00C90780">
        <w:rPr>
          <w:rFonts w:asciiTheme="majorHAnsi" w:hAnsiTheme="majorHAnsi"/>
          <w:noProof/>
          <w:lang w:eastAsia="pt-BR"/>
        </w:rPr>
        <w:drawing>
          <wp:inline distT="0" distB="0" distL="0" distR="0" wp14:anchorId="366B7EA0" wp14:editId="54E596AB">
            <wp:extent cx="2223217" cy="3700234"/>
            <wp:effectExtent l="19050" t="0" r="5633" b="0"/>
            <wp:docPr id="5" name="Imagem 3" descr="pulm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mao.jpg"/>
                    <pic:cNvPicPr/>
                  </pic:nvPicPr>
                  <pic:blipFill>
                    <a:blip r:embed="rId18" cstate="print"/>
                    <a:stretch>
                      <a:fillRect/>
                    </a:stretch>
                  </pic:blipFill>
                  <pic:spPr>
                    <a:xfrm>
                      <a:off x="0" y="0"/>
                      <a:ext cx="2223981" cy="3701506"/>
                    </a:xfrm>
                    <a:prstGeom prst="rect">
                      <a:avLst/>
                    </a:prstGeom>
                  </pic:spPr>
                </pic:pic>
              </a:graphicData>
            </a:graphic>
          </wp:inline>
        </w:drawing>
      </w:r>
    </w:p>
    <w:p w14:paraId="07CEF6F0" w14:textId="77777777" w:rsidR="0074755D" w:rsidRPr="00C90780" w:rsidRDefault="0074755D" w:rsidP="0074755D">
      <w:pPr>
        <w:pStyle w:val="Legenda"/>
        <w:jc w:val="center"/>
        <w:rPr>
          <w:rFonts w:asciiTheme="majorHAnsi" w:hAnsiTheme="majorHAnsi"/>
          <w:color w:val="auto"/>
        </w:rPr>
      </w:pPr>
      <w:bookmarkStart w:id="32" w:name="_Ref429043980"/>
      <w:bookmarkStart w:id="33" w:name="_Toc432676742"/>
      <w:bookmarkStart w:id="34" w:name="_Toc449700683"/>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9</w:t>
      </w:r>
      <w:r w:rsidR="00E267B6" w:rsidRPr="00C90780">
        <w:rPr>
          <w:rFonts w:asciiTheme="majorHAnsi" w:hAnsiTheme="majorHAnsi"/>
          <w:color w:val="auto"/>
        </w:rPr>
        <w:fldChar w:fldCharType="end"/>
      </w:r>
      <w:bookmarkEnd w:id="32"/>
      <w:r w:rsidRPr="00C90780">
        <w:rPr>
          <w:rFonts w:asciiTheme="majorHAnsi" w:hAnsiTheme="majorHAnsi"/>
          <w:color w:val="auto"/>
        </w:rPr>
        <w:t>: Aplicação torácica bilateral</w:t>
      </w:r>
      <w:r>
        <w:rPr>
          <w:rFonts w:asciiTheme="majorHAnsi" w:hAnsiTheme="majorHAnsi"/>
          <w:color w:val="auto"/>
        </w:rPr>
        <w:t>.</w:t>
      </w:r>
      <w:bookmarkEnd w:id="33"/>
      <w:bookmarkEnd w:id="34"/>
    </w:p>
    <w:p w14:paraId="29E4133B" w14:textId="77777777" w:rsidR="0074755D" w:rsidRPr="00C90780" w:rsidRDefault="0074755D" w:rsidP="0074755D">
      <w:pPr>
        <w:jc w:val="both"/>
        <w:rPr>
          <w:rFonts w:asciiTheme="majorHAnsi" w:hAnsiTheme="majorHAnsi"/>
        </w:rPr>
      </w:pPr>
    </w:p>
    <w:p w14:paraId="2DC28132" w14:textId="77777777" w:rsidR="0074755D" w:rsidRPr="00C90780" w:rsidRDefault="0074755D" w:rsidP="0074755D">
      <w:pPr>
        <w:jc w:val="both"/>
        <w:rPr>
          <w:rFonts w:asciiTheme="majorHAnsi" w:hAnsiTheme="majorHAnsi"/>
        </w:rPr>
      </w:pPr>
      <w:r w:rsidRPr="00C90780">
        <w:rPr>
          <w:rFonts w:asciiTheme="majorHAnsi" w:hAnsiTheme="majorHAnsi"/>
        </w:rPr>
        <w:t>A aplicação local padrão é a RM-</w:t>
      </w:r>
      <w:r w:rsidR="008F51AF">
        <w:rPr>
          <w:rFonts w:asciiTheme="majorHAnsi" w:hAnsiTheme="majorHAnsi"/>
        </w:rPr>
        <w:t>15</w:t>
      </w:r>
      <w:r w:rsidRPr="00C90780">
        <w:rPr>
          <w:rFonts w:asciiTheme="majorHAnsi" w:hAnsiTheme="majorHAnsi"/>
        </w:rPr>
        <w:t xml:space="preserve">, podendo ser alterado pelo usuário/operador para melhores resultados ou escalonamento durante o tratamento. </w:t>
      </w:r>
    </w:p>
    <w:p w14:paraId="19E32EF0" w14:textId="77777777" w:rsidR="0074755D" w:rsidRPr="00C90780" w:rsidRDefault="0074755D" w:rsidP="0074755D">
      <w:pPr>
        <w:jc w:val="both"/>
        <w:rPr>
          <w:rFonts w:asciiTheme="majorHAnsi" w:hAnsiTheme="majorHAnsi"/>
        </w:rPr>
      </w:pPr>
    </w:p>
    <w:p w14:paraId="3B8C6383" w14:textId="77777777" w:rsidR="0074755D" w:rsidRPr="00C90780" w:rsidRDefault="0074755D" w:rsidP="0074755D">
      <w:pPr>
        <w:jc w:val="both"/>
        <w:rPr>
          <w:rFonts w:asciiTheme="majorHAnsi" w:hAnsiTheme="majorHAnsi"/>
        </w:rPr>
      </w:pPr>
      <w:r w:rsidRPr="00C90780">
        <w:rPr>
          <w:rFonts w:asciiTheme="majorHAnsi" w:hAnsiTheme="majorHAnsi"/>
        </w:rPr>
        <w:t>A aplicação do subconjunto RM-</w:t>
      </w:r>
      <w:r w:rsidR="008F51AF">
        <w:rPr>
          <w:rFonts w:asciiTheme="majorHAnsi" w:hAnsiTheme="majorHAnsi"/>
        </w:rPr>
        <w:t>16</w:t>
      </w:r>
      <w:r w:rsidRPr="00C90780">
        <w:rPr>
          <w:rFonts w:asciiTheme="majorHAnsi" w:hAnsiTheme="majorHAnsi"/>
        </w:rPr>
        <w:t xml:space="preserve"> a RM-</w:t>
      </w:r>
      <w:r w:rsidR="008F51AF">
        <w:rPr>
          <w:rFonts w:asciiTheme="majorHAnsi" w:hAnsiTheme="majorHAnsi"/>
        </w:rPr>
        <w:t>18</w:t>
      </w:r>
      <w:r w:rsidRPr="00C90780">
        <w:rPr>
          <w:rFonts w:asciiTheme="majorHAnsi" w:hAnsiTheme="majorHAnsi"/>
        </w:rPr>
        <w:t xml:space="preserve"> está indicada para aplicação na nuca – suboccipital – angulada para cima para atingir a região das vértebras C1 a C3 e estruturas cerebrais inferiores, veja </w:t>
      </w:r>
      <w:r w:rsidR="00307F61">
        <w:fldChar w:fldCharType="begin"/>
      </w:r>
      <w:r w:rsidR="00307F61">
        <w:instrText xml:space="preserve"> REF _Ref428800423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noProof/>
        </w:rPr>
        <w:t>10</w:t>
      </w:r>
      <w:r w:rsidR="00307F61">
        <w:fldChar w:fldCharType="end"/>
      </w:r>
      <w:r w:rsidRPr="00C90780">
        <w:rPr>
          <w:rFonts w:asciiTheme="majorHAnsi" w:hAnsiTheme="majorHAnsi"/>
        </w:rPr>
        <w:t xml:space="preserve"> (a cabeça deve estar fletida com o queixo se aproximando </w:t>
      </w:r>
      <w:r w:rsidRPr="00C90780">
        <w:rPr>
          <w:rFonts w:asciiTheme="majorHAnsi" w:hAnsiTheme="majorHAnsi"/>
        </w:rPr>
        <w:lastRenderedPageBreak/>
        <w:t>do osso externo). Nessa localização estimula parte do sistema autônomo parassimpático, além de estimular a produção de serotonina.</w:t>
      </w:r>
    </w:p>
    <w:p w14:paraId="13D26685" w14:textId="77777777" w:rsidR="0074755D" w:rsidRPr="00C90780" w:rsidRDefault="0074755D" w:rsidP="0074755D">
      <w:pPr>
        <w:jc w:val="both"/>
        <w:rPr>
          <w:rFonts w:asciiTheme="majorHAnsi" w:hAnsiTheme="majorHAnsi"/>
        </w:rPr>
      </w:pPr>
    </w:p>
    <w:p w14:paraId="09B3AC33" w14:textId="77777777" w:rsidR="0074755D" w:rsidRPr="00C90780" w:rsidRDefault="0074755D" w:rsidP="0074755D">
      <w:pPr>
        <w:jc w:val="center"/>
        <w:rPr>
          <w:rFonts w:asciiTheme="majorHAnsi" w:hAnsiTheme="majorHAnsi"/>
        </w:rPr>
      </w:pPr>
      <w:r w:rsidRPr="00C90780">
        <w:rPr>
          <w:rFonts w:asciiTheme="majorHAnsi" w:hAnsiTheme="majorHAnsi"/>
          <w:noProof/>
          <w:lang w:eastAsia="pt-BR"/>
        </w:rPr>
        <w:drawing>
          <wp:inline distT="0" distB="0" distL="0" distR="0" wp14:anchorId="06D1F019" wp14:editId="3EF4979E">
            <wp:extent cx="4333875" cy="3857625"/>
            <wp:effectExtent l="19050" t="0" r="9525"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333875" cy="3857625"/>
                    </a:xfrm>
                    <a:prstGeom prst="rect">
                      <a:avLst/>
                    </a:prstGeom>
                    <a:noFill/>
                    <a:ln w="9525">
                      <a:noFill/>
                      <a:miter lim="800000"/>
                      <a:headEnd/>
                      <a:tailEnd/>
                    </a:ln>
                  </pic:spPr>
                </pic:pic>
              </a:graphicData>
            </a:graphic>
          </wp:inline>
        </w:drawing>
      </w:r>
    </w:p>
    <w:p w14:paraId="4CE1D6A0" w14:textId="77777777" w:rsidR="0074755D" w:rsidRPr="00C90780" w:rsidRDefault="0074755D" w:rsidP="0074755D">
      <w:pPr>
        <w:pStyle w:val="Legenda"/>
        <w:jc w:val="center"/>
        <w:rPr>
          <w:rFonts w:asciiTheme="majorHAnsi" w:hAnsiTheme="majorHAnsi"/>
          <w:color w:val="auto"/>
        </w:rPr>
      </w:pPr>
      <w:bookmarkStart w:id="35" w:name="_Ref428800423"/>
      <w:bookmarkStart w:id="36" w:name="_Toc432676743"/>
      <w:bookmarkStart w:id="37" w:name="_Toc449700684"/>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10</w:t>
      </w:r>
      <w:r w:rsidR="00E267B6" w:rsidRPr="00C90780">
        <w:rPr>
          <w:rFonts w:asciiTheme="majorHAnsi" w:hAnsiTheme="majorHAnsi"/>
          <w:color w:val="auto"/>
        </w:rPr>
        <w:fldChar w:fldCharType="end"/>
      </w:r>
      <w:bookmarkEnd w:id="35"/>
      <w:r w:rsidRPr="00C90780">
        <w:rPr>
          <w:rFonts w:asciiTheme="majorHAnsi" w:hAnsiTheme="majorHAnsi"/>
          <w:color w:val="auto"/>
        </w:rPr>
        <w:t>: Região Suboccipital</w:t>
      </w:r>
      <w:r>
        <w:rPr>
          <w:rFonts w:asciiTheme="majorHAnsi" w:hAnsiTheme="majorHAnsi"/>
          <w:color w:val="auto"/>
        </w:rPr>
        <w:t>.</w:t>
      </w:r>
      <w:bookmarkEnd w:id="36"/>
      <w:bookmarkEnd w:id="37"/>
    </w:p>
    <w:p w14:paraId="0EF39783" w14:textId="77777777" w:rsidR="0074755D" w:rsidRPr="00C90780" w:rsidRDefault="0074755D" w:rsidP="0074755D">
      <w:pPr>
        <w:jc w:val="both"/>
        <w:rPr>
          <w:rFonts w:asciiTheme="majorHAnsi" w:hAnsiTheme="majorHAnsi"/>
        </w:rPr>
      </w:pPr>
    </w:p>
    <w:p w14:paraId="320838D5" w14:textId="77777777" w:rsidR="00DB147D" w:rsidRDefault="0074755D" w:rsidP="00DB147D">
      <w:pPr>
        <w:jc w:val="both"/>
        <w:rPr>
          <w:rFonts w:asciiTheme="majorHAnsi" w:hAnsiTheme="majorHAnsi"/>
        </w:rPr>
      </w:pPr>
      <w:r>
        <w:rPr>
          <w:rFonts w:asciiTheme="majorHAnsi" w:hAnsiTheme="majorHAnsi"/>
        </w:rPr>
        <w:t>S</w:t>
      </w:r>
      <w:r w:rsidR="00DB147D">
        <w:rPr>
          <w:rFonts w:asciiTheme="majorHAnsi" w:hAnsiTheme="majorHAnsi"/>
        </w:rPr>
        <w:t>ão citados os seguintes trabalhos:</w:t>
      </w:r>
      <w:r w:rsidR="00DB147D" w:rsidRPr="00DB147D">
        <w:rPr>
          <w:rFonts w:ascii="Calibri" w:eastAsia="Times New Roman" w:hAnsi="Calibri" w:cs="Times New Roman"/>
          <w:color w:val="000000"/>
          <w:lang w:eastAsia="pt-BR"/>
        </w:rPr>
        <w:t xml:space="preserve"> </w:t>
      </w:r>
      <w:r w:rsidR="00DF0799" w:rsidRPr="00DF0799">
        <w:rPr>
          <w:rFonts w:asciiTheme="majorHAnsi" w:hAnsiTheme="majorHAnsi"/>
        </w:rPr>
        <w:t xml:space="preserve">[17] - </w:t>
      </w:r>
      <w:r w:rsidR="00DB147D" w:rsidRPr="00DB147D">
        <w:rPr>
          <w:rFonts w:ascii="Calibri" w:eastAsia="Times New Roman" w:hAnsi="Calibri" w:cs="Times New Roman"/>
          <w:color w:val="000000"/>
          <w:lang w:eastAsia="pt-BR"/>
        </w:rPr>
        <w:t>Whelan, H. T., et al., 2001</w:t>
      </w:r>
      <w:r w:rsidR="00DB147D">
        <w:rPr>
          <w:rFonts w:ascii="Calibri" w:eastAsia="Times New Roman" w:hAnsi="Calibri" w:cs="Times New Roman"/>
          <w:color w:val="000000"/>
          <w:lang w:eastAsia="pt-BR"/>
        </w:rPr>
        <w:t xml:space="preserve">, </w:t>
      </w:r>
      <w:r w:rsidR="00DF0799" w:rsidRPr="00DF0799">
        <w:rPr>
          <w:rFonts w:asciiTheme="majorHAnsi" w:hAnsiTheme="majorHAnsi"/>
        </w:rPr>
        <w:t xml:space="preserve">[8] - </w:t>
      </w:r>
      <w:r w:rsidR="00DB147D" w:rsidRPr="00DB147D">
        <w:rPr>
          <w:rFonts w:ascii="Calibri" w:eastAsia="Times New Roman" w:hAnsi="Calibri" w:cs="Times New Roman"/>
          <w:color w:val="000000"/>
          <w:lang w:eastAsia="pt-BR"/>
        </w:rPr>
        <w:t>Hashmi, J. T. et al., 2010</w:t>
      </w:r>
      <w:r w:rsidR="00DB147D">
        <w:rPr>
          <w:rFonts w:ascii="Calibri" w:eastAsia="Times New Roman" w:hAnsi="Calibri" w:cs="Times New Roman"/>
          <w:color w:val="000000"/>
          <w:lang w:eastAsia="pt-BR"/>
        </w:rPr>
        <w:t xml:space="preserve">, </w:t>
      </w:r>
      <w:r w:rsidR="00DF0799" w:rsidRPr="00DF0799">
        <w:rPr>
          <w:rFonts w:asciiTheme="majorHAnsi" w:hAnsiTheme="majorHAnsi"/>
        </w:rPr>
        <w:t xml:space="preserve">[9] - </w:t>
      </w:r>
      <w:r w:rsidR="00DB147D" w:rsidRPr="00DB147D">
        <w:rPr>
          <w:rFonts w:ascii="Calibri" w:eastAsia="Times New Roman" w:hAnsi="Calibri" w:cs="Times New Roman"/>
          <w:color w:val="000000"/>
          <w:sz w:val="22"/>
          <w:szCs w:val="22"/>
          <w:lang w:eastAsia="pt-BR"/>
        </w:rPr>
        <w:t>H</w:t>
      </w:r>
      <w:r w:rsidR="00DF0799">
        <w:rPr>
          <w:rFonts w:ascii="Calibri" w:eastAsia="Times New Roman" w:hAnsi="Calibri" w:cs="Times New Roman"/>
          <w:color w:val="000000"/>
          <w:sz w:val="22"/>
          <w:szCs w:val="22"/>
          <w:lang w:eastAsia="pt-BR"/>
        </w:rPr>
        <w:t>ua</w:t>
      </w:r>
      <w:r w:rsidR="00DB147D" w:rsidRPr="00DB147D">
        <w:rPr>
          <w:rFonts w:ascii="Calibri" w:eastAsia="Times New Roman" w:hAnsi="Calibri" w:cs="Times New Roman"/>
          <w:color w:val="000000"/>
          <w:sz w:val="22"/>
          <w:szCs w:val="22"/>
          <w:lang w:eastAsia="pt-BR"/>
        </w:rPr>
        <w:t>ng, Y. -Y et al., 2011</w:t>
      </w:r>
      <w:r w:rsidR="00DB147D">
        <w:rPr>
          <w:rFonts w:ascii="Calibri" w:eastAsia="Times New Roman" w:hAnsi="Calibri" w:cs="Times New Roman"/>
          <w:color w:val="000000"/>
          <w:sz w:val="22"/>
          <w:szCs w:val="22"/>
          <w:lang w:eastAsia="pt-BR"/>
        </w:rPr>
        <w:t xml:space="preserve">, </w:t>
      </w:r>
      <w:r w:rsidR="00DF0799" w:rsidRPr="00DF0799">
        <w:rPr>
          <w:rFonts w:asciiTheme="majorHAnsi" w:hAnsiTheme="majorHAnsi"/>
        </w:rPr>
        <w:t xml:space="preserve">[3] - </w:t>
      </w:r>
      <w:r w:rsidR="00DB147D" w:rsidRPr="00DB147D">
        <w:rPr>
          <w:rFonts w:ascii="Calibri" w:eastAsia="Times New Roman" w:hAnsi="Calibri" w:cs="Times New Roman"/>
          <w:color w:val="000000"/>
          <w:sz w:val="22"/>
          <w:szCs w:val="22"/>
          <w:lang w:eastAsia="pt-BR"/>
        </w:rPr>
        <w:t>Chaves, M. E. A. et al., 2014</w:t>
      </w:r>
      <w:r w:rsidR="00DB147D">
        <w:rPr>
          <w:rFonts w:ascii="Calibri" w:eastAsia="Times New Roman" w:hAnsi="Calibri" w:cs="Times New Roman"/>
          <w:color w:val="000000"/>
          <w:sz w:val="22"/>
          <w:szCs w:val="22"/>
          <w:lang w:eastAsia="pt-BR"/>
        </w:rPr>
        <w:t xml:space="preserve">, </w:t>
      </w:r>
      <w:r w:rsidR="00DF0799" w:rsidRPr="00DF0799">
        <w:rPr>
          <w:rFonts w:asciiTheme="majorHAnsi" w:hAnsiTheme="majorHAnsi"/>
        </w:rPr>
        <w:t xml:space="preserve">[29] - </w:t>
      </w:r>
      <w:r w:rsidR="00DB147D" w:rsidRPr="00DB147D">
        <w:rPr>
          <w:rFonts w:asciiTheme="majorHAnsi" w:hAnsiTheme="majorHAnsi"/>
        </w:rPr>
        <w:t xml:space="preserve">Ferraresi, C. et al., 2015, </w:t>
      </w:r>
      <w:r w:rsidR="00DF0799" w:rsidRPr="00DF0799">
        <w:rPr>
          <w:rFonts w:asciiTheme="majorHAnsi" w:hAnsiTheme="majorHAnsi"/>
        </w:rPr>
        <w:t xml:space="preserve">[40] - </w:t>
      </w:r>
      <w:r w:rsidR="00DB147D" w:rsidRPr="00DB147D">
        <w:rPr>
          <w:rFonts w:asciiTheme="majorHAnsi" w:hAnsiTheme="majorHAnsi"/>
        </w:rPr>
        <w:t>Leal Junior, E. C. P. et al., 2015,</w:t>
      </w:r>
      <w:r w:rsidR="00084D36">
        <w:rPr>
          <w:rFonts w:asciiTheme="majorHAnsi" w:hAnsiTheme="majorHAnsi"/>
        </w:rPr>
        <w:t xml:space="preserve"> </w:t>
      </w:r>
      <w:r w:rsidR="00084D36" w:rsidRPr="00DF0799">
        <w:rPr>
          <w:rFonts w:asciiTheme="majorHAnsi" w:hAnsiTheme="majorHAnsi"/>
        </w:rPr>
        <w:t>[4</w:t>
      </w:r>
      <w:r w:rsidR="00084D36">
        <w:rPr>
          <w:rFonts w:asciiTheme="majorHAnsi" w:hAnsiTheme="majorHAnsi"/>
        </w:rPr>
        <w:t>2</w:t>
      </w:r>
      <w:r w:rsidR="00084D36" w:rsidRPr="00DF0799">
        <w:rPr>
          <w:rFonts w:asciiTheme="majorHAnsi" w:hAnsiTheme="majorHAnsi"/>
        </w:rPr>
        <w:t xml:space="preserve">] - </w:t>
      </w:r>
      <w:r w:rsidR="00084D36" w:rsidRPr="00DB147D">
        <w:rPr>
          <w:rFonts w:asciiTheme="majorHAnsi" w:hAnsiTheme="majorHAnsi"/>
        </w:rPr>
        <w:t>Leal Junior, E. C. P. et al., 20</w:t>
      </w:r>
      <w:r w:rsidR="00084D36">
        <w:rPr>
          <w:rFonts w:asciiTheme="majorHAnsi" w:hAnsiTheme="majorHAnsi"/>
        </w:rPr>
        <w:t>09,</w:t>
      </w:r>
      <w:r w:rsidR="00DB147D" w:rsidRPr="00DB147D">
        <w:rPr>
          <w:rFonts w:asciiTheme="majorHAnsi" w:hAnsiTheme="majorHAnsi"/>
        </w:rPr>
        <w:t xml:space="preserve"> </w:t>
      </w:r>
      <w:r w:rsidR="00DF0799" w:rsidRPr="00DF0799">
        <w:rPr>
          <w:rFonts w:asciiTheme="majorHAnsi" w:hAnsiTheme="majorHAnsi"/>
        </w:rPr>
        <w:t xml:space="preserve">[28] - </w:t>
      </w:r>
      <w:r w:rsidR="00DF0799">
        <w:rPr>
          <w:rFonts w:asciiTheme="majorHAnsi" w:hAnsiTheme="majorHAnsi"/>
        </w:rPr>
        <w:t>Ferraresi, C. et al., 2015</w:t>
      </w:r>
      <w:r w:rsidR="00DB147D" w:rsidRPr="00DB147D">
        <w:rPr>
          <w:rFonts w:asciiTheme="majorHAnsi" w:hAnsiTheme="majorHAnsi"/>
        </w:rPr>
        <w:t xml:space="preserve">, </w:t>
      </w:r>
      <w:r w:rsidR="00DF0799" w:rsidRPr="00DF0799">
        <w:rPr>
          <w:rFonts w:asciiTheme="majorHAnsi" w:hAnsiTheme="majorHAnsi"/>
        </w:rPr>
        <w:t xml:space="preserve">[24] - </w:t>
      </w:r>
      <w:r w:rsidR="00DB147D" w:rsidRPr="00DB147D">
        <w:rPr>
          <w:rFonts w:asciiTheme="majorHAnsi" w:hAnsiTheme="majorHAnsi"/>
        </w:rPr>
        <w:t xml:space="preserve">Borges, L. S. et al., 2013, </w:t>
      </w:r>
      <w:r w:rsidR="00DF0799" w:rsidRPr="00DF0799">
        <w:rPr>
          <w:rFonts w:asciiTheme="majorHAnsi" w:hAnsiTheme="majorHAnsi"/>
        </w:rPr>
        <w:t xml:space="preserve">[20] - </w:t>
      </w:r>
      <w:r w:rsidR="00DB147D" w:rsidRPr="00DB147D">
        <w:rPr>
          <w:rFonts w:asciiTheme="majorHAnsi" w:hAnsiTheme="majorHAnsi"/>
        </w:rPr>
        <w:t xml:space="preserve">Avci, P. et al., 2013 e </w:t>
      </w:r>
      <w:r w:rsidR="00DF0799" w:rsidRPr="00DF0799">
        <w:rPr>
          <w:rFonts w:asciiTheme="majorHAnsi" w:hAnsiTheme="majorHAnsi"/>
        </w:rPr>
        <w:t xml:space="preserve">[33] - </w:t>
      </w:r>
      <w:r w:rsidR="00DB147D" w:rsidRPr="00DB147D">
        <w:rPr>
          <w:rFonts w:asciiTheme="majorHAnsi" w:hAnsiTheme="majorHAnsi"/>
        </w:rPr>
        <w:t xml:space="preserve">Hamblim, M. R. </w:t>
      </w:r>
      <w:proofErr w:type="spellStart"/>
      <w:r w:rsidR="00DB147D" w:rsidRPr="00291C1E">
        <w:rPr>
          <w:rFonts w:asciiTheme="majorHAnsi" w:hAnsiTheme="majorHAnsi"/>
        </w:rPr>
        <w:t>and</w:t>
      </w:r>
      <w:proofErr w:type="spellEnd"/>
      <w:r w:rsidR="00DB147D" w:rsidRPr="00291C1E">
        <w:rPr>
          <w:rFonts w:asciiTheme="majorHAnsi" w:hAnsiTheme="majorHAnsi"/>
        </w:rPr>
        <w:t xml:space="preserve"> </w:t>
      </w:r>
      <w:proofErr w:type="spellStart"/>
      <w:r w:rsidR="00DB147D" w:rsidRPr="00291C1E">
        <w:rPr>
          <w:rFonts w:asciiTheme="majorHAnsi" w:hAnsiTheme="majorHAnsi"/>
        </w:rPr>
        <w:t>Demidova</w:t>
      </w:r>
      <w:proofErr w:type="spellEnd"/>
      <w:r w:rsidR="00DB147D" w:rsidRPr="00291C1E">
        <w:rPr>
          <w:rFonts w:asciiTheme="majorHAnsi" w:hAnsiTheme="majorHAnsi"/>
        </w:rPr>
        <w:t xml:space="preserve">, T. N., 2006. </w:t>
      </w:r>
    </w:p>
    <w:p w14:paraId="00791EB8" w14:textId="77777777" w:rsidR="00F66CBA" w:rsidRDefault="00F66CBA" w:rsidP="00F66CBA">
      <w:pPr>
        <w:jc w:val="both"/>
        <w:rPr>
          <w:rFonts w:asciiTheme="majorHAnsi" w:hAnsiTheme="majorHAnsi"/>
        </w:rPr>
      </w:pPr>
      <w:r>
        <w:rPr>
          <w:rFonts w:asciiTheme="majorHAnsi" w:hAnsiTheme="majorHAnsi"/>
        </w:rPr>
        <w:t>Observar na tabela abaixo a classificação dos trabalhos.</w:t>
      </w:r>
    </w:p>
    <w:p w14:paraId="419C3C6E" w14:textId="77777777" w:rsidR="00FF21A0" w:rsidRDefault="00FF21A0" w:rsidP="00FF21A0">
      <w:pPr>
        <w:jc w:val="both"/>
        <w:rPr>
          <w:rFonts w:asciiTheme="majorHAnsi" w:hAnsiTheme="majorHAnsi"/>
        </w:rPr>
      </w:pPr>
    </w:p>
    <w:p w14:paraId="21C71BA9" w14:textId="77777777" w:rsidR="008D12A6" w:rsidRDefault="008D12A6" w:rsidP="00FF21A0">
      <w:pPr>
        <w:jc w:val="both"/>
        <w:rPr>
          <w:rFonts w:asciiTheme="majorHAnsi" w:hAnsiTheme="majorHAnsi"/>
        </w:rPr>
      </w:pPr>
    </w:p>
    <w:tbl>
      <w:tblPr>
        <w:tblW w:w="9126" w:type="dxa"/>
        <w:tblInd w:w="57" w:type="dxa"/>
        <w:tblCellMar>
          <w:left w:w="70" w:type="dxa"/>
          <w:right w:w="70" w:type="dxa"/>
        </w:tblCellMar>
        <w:tblLook w:val="04A0" w:firstRow="1" w:lastRow="0" w:firstColumn="1" w:lastColumn="0" w:noHBand="0" w:noVBand="1"/>
      </w:tblPr>
      <w:tblGrid>
        <w:gridCol w:w="924"/>
        <w:gridCol w:w="804"/>
        <w:gridCol w:w="505"/>
        <w:gridCol w:w="1594"/>
        <w:gridCol w:w="767"/>
        <w:gridCol w:w="764"/>
        <w:gridCol w:w="1084"/>
        <w:gridCol w:w="2684"/>
      </w:tblGrid>
      <w:tr w:rsidR="008D12A6" w:rsidRPr="008D12A6" w14:paraId="6E1865DB" w14:textId="77777777" w:rsidTr="008D12A6">
        <w:trPr>
          <w:trHeight w:val="511"/>
        </w:trPr>
        <w:tc>
          <w:tcPr>
            <w:tcW w:w="763" w:type="dxa"/>
            <w:tcBorders>
              <w:top w:val="single" w:sz="4" w:space="0" w:color="auto"/>
              <w:left w:val="single" w:sz="4" w:space="0" w:color="auto"/>
              <w:bottom w:val="single" w:sz="4" w:space="0" w:color="auto"/>
              <w:right w:val="single" w:sz="4" w:space="0" w:color="auto"/>
            </w:tcBorders>
            <w:shd w:val="clear" w:color="000000" w:fill="DBEEF3"/>
            <w:vAlign w:val="bottom"/>
            <w:hideMark/>
          </w:tcPr>
          <w:p w14:paraId="6E7CDD3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Referência</w:t>
            </w:r>
          </w:p>
        </w:tc>
        <w:tc>
          <w:tcPr>
            <w:tcW w:w="761" w:type="dxa"/>
            <w:tcBorders>
              <w:top w:val="single" w:sz="4" w:space="0" w:color="auto"/>
              <w:left w:val="nil"/>
              <w:bottom w:val="single" w:sz="4" w:space="0" w:color="auto"/>
              <w:right w:val="single" w:sz="4" w:space="0" w:color="auto"/>
            </w:tcBorders>
            <w:shd w:val="clear" w:color="000000" w:fill="DBEEF3"/>
            <w:vAlign w:val="bottom"/>
            <w:hideMark/>
          </w:tcPr>
          <w:p w14:paraId="473F510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Autor</w:t>
            </w:r>
          </w:p>
        </w:tc>
        <w:tc>
          <w:tcPr>
            <w:tcW w:w="505" w:type="dxa"/>
            <w:tcBorders>
              <w:top w:val="single" w:sz="4" w:space="0" w:color="auto"/>
              <w:left w:val="nil"/>
              <w:bottom w:val="single" w:sz="4" w:space="0" w:color="auto"/>
              <w:right w:val="single" w:sz="4" w:space="0" w:color="auto"/>
            </w:tcBorders>
            <w:shd w:val="clear" w:color="000000" w:fill="DBEEF3"/>
            <w:vAlign w:val="bottom"/>
            <w:hideMark/>
          </w:tcPr>
          <w:p w14:paraId="6313A53F"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Ano</w:t>
            </w:r>
          </w:p>
        </w:tc>
        <w:tc>
          <w:tcPr>
            <w:tcW w:w="1658" w:type="dxa"/>
            <w:tcBorders>
              <w:top w:val="single" w:sz="4" w:space="0" w:color="auto"/>
              <w:left w:val="nil"/>
              <w:bottom w:val="single" w:sz="4" w:space="0" w:color="auto"/>
              <w:right w:val="single" w:sz="4" w:space="0" w:color="auto"/>
            </w:tcBorders>
            <w:shd w:val="clear" w:color="000000" w:fill="DBEEF3"/>
            <w:vAlign w:val="bottom"/>
            <w:hideMark/>
          </w:tcPr>
          <w:p w14:paraId="03B754D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Classificação</w:t>
            </w:r>
          </w:p>
        </w:tc>
        <w:tc>
          <w:tcPr>
            <w:tcW w:w="666" w:type="dxa"/>
            <w:tcBorders>
              <w:top w:val="single" w:sz="4" w:space="0" w:color="auto"/>
              <w:left w:val="nil"/>
              <w:bottom w:val="single" w:sz="4" w:space="0" w:color="auto"/>
              <w:right w:val="single" w:sz="4" w:space="0" w:color="auto"/>
            </w:tcBorders>
            <w:shd w:val="clear" w:color="000000" w:fill="DBEEF3"/>
            <w:vAlign w:val="bottom"/>
            <w:hideMark/>
          </w:tcPr>
          <w:p w14:paraId="2B3E14EB"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w:t>
            </w:r>
          </w:p>
        </w:tc>
        <w:tc>
          <w:tcPr>
            <w:tcW w:w="793" w:type="dxa"/>
            <w:tcBorders>
              <w:top w:val="single" w:sz="4" w:space="0" w:color="auto"/>
              <w:left w:val="nil"/>
              <w:bottom w:val="single" w:sz="4" w:space="0" w:color="auto"/>
              <w:right w:val="single" w:sz="4" w:space="0" w:color="auto"/>
            </w:tcBorders>
            <w:shd w:val="clear" w:color="000000" w:fill="DBEEF3"/>
            <w:vAlign w:val="bottom"/>
            <w:hideMark/>
          </w:tcPr>
          <w:p w14:paraId="07B5554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Tipo </w:t>
            </w:r>
          </w:p>
        </w:tc>
        <w:tc>
          <w:tcPr>
            <w:tcW w:w="1111" w:type="dxa"/>
            <w:tcBorders>
              <w:top w:val="single" w:sz="4" w:space="0" w:color="auto"/>
              <w:left w:val="nil"/>
              <w:bottom w:val="single" w:sz="4" w:space="0" w:color="auto"/>
              <w:right w:val="single" w:sz="4" w:space="0" w:color="auto"/>
            </w:tcBorders>
            <w:shd w:val="clear" w:color="000000" w:fill="DBEEF3"/>
            <w:vAlign w:val="bottom"/>
            <w:hideMark/>
          </w:tcPr>
          <w:p w14:paraId="5295AA29"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Número</w:t>
            </w:r>
            <w:r w:rsidR="00660106">
              <w:rPr>
                <w:rFonts w:asciiTheme="majorHAnsi" w:eastAsia="Times New Roman" w:hAnsiTheme="majorHAnsi" w:cs="Times New Roman"/>
                <w:color w:val="000000"/>
                <w:sz w:val="18"/>
                <w:szCs w:val="18"/>
                <w:lang w:eastAsia="pt-BR"/>
              </w:rPr>
              <w:t xml:space="preserve"> de</w:t>
            </w:r>
            <w:r w:rsidRPr="008D12A6">
              <w:rPr>
                <w:rFonts w:asciiTheme="majorHAnsi" w:eastAsia="Times New Roman" w:hAnsiTheme="majorHAnsi" w:cs="Times New Roman"/>
                <w:color w:val="000000"/>
                <w:sz w:val="18"/>
                <w:szCs w:val="18"/>
                <w:lang w:eastAsia="pt-BR"/>
              </w:rPr>
              <w:t xml:space="preserve"> pacientes</w:t>
            </w:r>
          </w:p>
        </w:tc>
        <w:tc>
          <w:tcPr>
            <w:tcW w:w="2869" w:type="dxa"/>
            <w:tcBorders>
              <w:top w:val="single" w:sz="4" w:space="0" w:color="auto"/>
              <w:left w:val="nil"/>
              <w:bottom w:val="single" w:sz="4" w:space="0" w:color="auto"/>
              <w:right w:val="single" w:sz="4" w:space="0" w:color="auto"/>
            </w:tcBorders>
            <w:shd w:val="clear" w:color="000000" w:fill="DBEEF3"/>
            <w:vAlign w:val="bottom"/>
            <w:hideMark/>
          </w:tcPr>
          <w:p w14:paraId="52ADBC2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Observações</w:t>
            </w:r>
          </w:p>
        </w:tc>
      </w:tr>
      <w:tr w:rsidR="008D12A6" w:rsidRPr="008D12A6" w14:paraId="303D96A6"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39087127"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17</w:t>
            </w:r>
          </w:p>
        </w:tc>
        <w:tc>
          <w:tcPr>
            <w:tcW w:w="761" w:type="dxa"/>
            <w:tcBorders>
              <w:top w:val="nil"/>
              <w:left w:val="nil"/>
              <w:bottom w:val="single" w:sz="4" w:space="0" w:color="auto"/>
              <w:right w:val="single" w:sz="4" w:space="0" w:color="auto"/>
            </w:tcBorders>
            <w:shd w:val="clear" w:color="000000" w:fill="FDE9D9"/>
            <w:vAlign w:val="bottom"/>
            <w:hideMark/>
          </w:tcPr>
          <w:p w14:paraId="13E9C2E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Whelan</w:t>
            </w:r>
          </w:p>
        </w:tc>
        <w:tc>
          <w:tcPr>
            <w:tcW w:w="505" w:type="dxa"/>
            <w:tcBorders>
              <w:top w:val="nil"/>
              <w:left w:val="nil"/>
              <w:bottom w:val="single" w:sz="4" w:space="0" w:color="auto"/>
              <w:right w:val="single" w:sz="4" w:space="0" w:color="auto"/>
            </w:tcBorders>
            <w:shd w:val="clear" w:color="000000" w:fill="FDE9D9"/>
            <w:vAlign w:val="bottom"/>
            <w:hideMark/>
          </w:tcPr>
          <w:p w14:paraId="09E6FAAD"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2001</w:t>
            </w:r>
          </w:p>
        </w:tc>
        <w:tc>
          <w:tcPr>
            <w:tcW w:w="1658" w:type="dxa"/>
            <w:tcBorders>
              <w:top w:val="nil"/>
              <w:left w:val="nil"/>
              <w:bottom w:val="single" w:sz="4" w:space="0" w:color="auto"/>
              <w:right w:val="single" w:sz="4" w:space="0" w:color="auto"/>
            </w:tcBorders>
            <w:shd w:val="clear" w:color="000000" w:fill="FDE9D9"/>
            <w:vAlign w:val="bottom"/>
            <w:hideMark/>
          </w:tcPr>
          <w:p w14:paraId="7D2B81C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animais</w:t>
            </w:r>
          </w:p>
        </w:tc>
        <w:tc>
          <w:tcPr>
            <w:tcW w:w="666" w:type="dxa"/>
            <w:tcBorders>
              <w:top w:val="nil"/>
              <w:left w:val="nil"/>
              <w:bottom w:val="single" w:sz="4" w:space="0" w:color="auto"/>
              <w:right w:val="single" w:sz="4" w:space="0" w:color="auto"/>
            </w:tcBorders>
            <w:shd w:val="clear" w:color="000000" w:fill="FDE9D9"/>
            <w:vAlign w:val="bottom"/>
            <w:hideMark/>
          </w:tcPr>
          <w:p w14:paraId="091DD13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Ratos</w:t>
            </w:r>
          </w:p>
        </w:tc>
        <w:tc>
          <w:tcPr>
            <w:tcW w:w="793" w:type="dxa"/>
            <w:tcBorders>
              <w:top w:val="nil"/>
              <w:left w:val="nil"/>
              <w:bottom w:val="single" w:sz="4" w:space="0" w:color="auto"/>
              <w:right w:val="single" w:sz="4" w:space="0" w:color="auto"/>
            </w:tcBorders>
            <w:shd w:val="clear" w:color="000000" w:fill="FDE9D9"/>
            <w:vAlign w:val="bottom"/>
            <w:hideMark/>
          </w:tcPr>
          <w:p w14:paraId="57EECC8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11" w:type="dxa"/>
            <w:tcBorders>
              <w:top w:val="nil"/>
              <w:left w:val="nil"/>
              <w:bottom w:val="single" w:sz="4" w:space="0" w:color="auto"/>
              <w:right w:val="single" w:sz="4" w:space="0" w:color="auto"/>
            </w:tcBorders>
            <w:shd w:val="clear" w:color="000000" w:fill="FDE9D9"/>
            <w:vAlign w:val="bottom"/>
            <w:hideMark/>
          </w:tcPr>
          <w:p w14:paraId="7F28D8FD"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não especifica</w:t>
            </w:r>
          </w:p>
        </w:tc>
        <w:tc>
          <w:tcPr>
            <w:tcW w:w="2869" w:type="dxa"/>
            <w:tcBorders>
              <w:top w:val="nil"/>
              <w:left w:val="nil"/>
              <w:bottom w:val="single" w:sz="4" w:space="0" w:color="auto"/>
              <w:right w:val="single" w:sz="4" w:space="0" w:color="auto"/>
            </w:tcBorders>
            <w:shd w:val="clear" w:color="000000" w:fill="FDE9D9"/>
            <w:vAlign w:val="bottom"/>
            <w:hideMark/>
          </w:tcPr>
          <w:p w14:paraId="5D19577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Realiza aplicação de LED in vitro e em ratos</w:t>
            </w:r>
          </w:p>
        </w:tc>
      </w:tr>
      <w:tr w:rsidR="008D12A6" w:rsidRPr="008D12A6" w14:paraId="740CE739"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45C9220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24</w:t>
            </w:r>
          </w:p>
        </w:tc>
        <w:tc>
          <w:tcPr>
            <w:tcW w:w="761" w:type="dxa"/>
            <w:tcBorders>
              <w:top w:val="nil"/>
              <w:left w:val="nil"/>
              <w:bottom w:val="single" w:sz="4" w:space="0" w:color="auto"/>
              <w:right w:val="single" w:sz="4" w:space="0" w:color="auto"/>
            </w:tcBorders>
            <w:shd w:val="clear" w:color="000000" w:fill="FDE9D9"/>
            <w:vAlign w:val="bottom"/>
            <w:hideMark/>
          </w:tcPr>
          <w:p w14:paraId="502BBB4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Borges</w:t>
            </w:r>
          </w:p>
        </w:tc>
        <w:tc>
          <w:tcPr>
            <w:tcW w:w="505" w:type="dxa"/>
            <w:tcBorders>
              <w:top w:val="nil"/>
              <w:left w:val="nil"/>
              <w:bottom w:val="single" w:sz="4" w:space="0" w:color="auto"/>
              <w:right w:val="single" w:sz="4" w:space="0" w:color="auto"/>
            </w:tcBorders>
            <w:shd w:val="clear" w:color="000000" w:fill="FDE9D9"/>
            <w:vAlign w:val="bottom"/>
            <w:hideMark/>
          </w:tcPr>
          <w:p w14:paraId="38BBED2E"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2013</w:t>
            </w:r>
          </w:p>
        </w:tc>
        <w:tc>
          <w:tcPr>
            <w:tcW w:w="1658" w:type="dxa"/>
            <w:tcBorders>
              <w:top w:val="nil"/>
              <w:left w:val="nil"/>
              <w:bottom w:val="single" w:sz="4" w:space="0" w:color="auto"/>
              <w:right w:val="single" w:sz="4" w:space="0" w:color="auto"/>
            </w:tcBorders>
            <w:shd w:val="clear" w:color="000000" w:fill="FDE9D9"/>
            <w:vAlign w:val="bottom"/>
            <w:hideMark/>
          </w:tcPr>
          <w:p w14:paraId="1C86D08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666" w:type="dxa"/>
            <w:tcBorders>
              <w:top w:val="nil"/>
              <w:left w:val="nil"/>
              <w:bottom w:val="single" w:sz="4" w:space="0" w:color="auto"/>
              <w:right w:val="single" w:sz="4" w:space="0" w:color="auto"/>
            </w:tcBorders>
            <w:shd w:val="clear" w:color="000000" w:fill="FDE9D9"/>
            <w:vAlign w:val="bottom"/>
            <w:hideMark/>
          </w:tcPr>
          <w:p w14:paraId="7AF9DA0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3" w:type="dxa"/>
            <w:tcBorders>
              <w:top w:val="nil"/>
              <w:left w:val="nil"/>
              <w:bottom w:val="single" w:sz="4" w:space="0" w:color="auto"/>
              <w:right w:val="single" w:sz="4" w:space="0" w:color="auto"/>
            </w:tcBorders>
            <w:shd w:val="clear" w:color="000000" w:fill="FDE9D9"/>
            <w:vAlign w:val="bottom"/>
            <w:hideMark/>
          </w:tcPr>
          <w:p w14:paraId="5E2F01DB"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11" w:type="dxa"/>
            <w:tcBorders>
              <w:top w:val="nil"/>
              <w:left w:val="nil"/>
              <w:bottom w:val="single" w:sz="4" w:space="0" w:color="auto"/>
              <w:right w:val="single" w:sz="4" w:space="0" w:color="auto"/>
            </w:tcBorders>
            <w:shd w:val="clear" w:color="000000" w:fill="FDE9D9"/>
            <w:vAlign w:val="bottom"/>
            <w:hideMark/>
          </w:tcPr>
          <w:p w14:paraId="4C67265E"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17</w:t>
            </w:r>
          </w:p>
        </w:tc>
        <w:tc>
          <w:tcPr>
            <w:tcW w:w="2869" w:type="dxa"/>
            <w:tcBorders>
              <w:top w:val="nil"/>
              <w:left w:val="nil"/>
              <w:bottom w:val="single" w:sz="4" w:space="0" w:color="auto"/>
              <w:right w:val="single" w:sz="4" w:space="0" w:color="auto"/>
            </w:tcBorders>
            <w:shd w:val="clear" w:color="000000" w:fill="FDE9D9"/>
            <w:vAlign w:val="bottom"/>
            <w:hideMark/>
          </w:tcPr>
          <w:p w14:paraId="2C37CEF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5B382285"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2E0F66B3"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28</w:t>
            </w:r>
          </w:p>
        </w:tc>
        <w:tc>
          <w:tcPr>
            <w:tcW w:w="761" w:type="dxa"/>
            <w:tcBorders>
              <w:top w:val="nil"/>
              <w:left w:val="nil"/>
              <w:bottom w:val="single" w:sz="4" w:space="0" w:color="auto"/>
              <w:right w:val="single" w:sz="4" w:space="0" w:color="auto"/>
            </w:tcBorders>
            <w:shd w:val="clear" w:color="000000" w:fill="FDE9D9"/>
            <w:vAlign w:val="bottom"/>
            <w:hideMark/>
          </w:tcPr>
          <w:p w14:paraId="1FE3B79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Ferraresi</w:t>
            </w:r>
          </w:p>
        </w:tc>
        <w:tc>
          <w:tcPr>
            <w:tcW w:w="505" w:type="dxa"/>
            <w:tcBorders>
              <w:top w:val="nil"/>
              <w:left w:val="nil"/>
              <w:bottom w:val="single" w:sz="4" w:space="0" w:color="auto"/>
              <w:right w:val="single" w:sz="4" w:space="0" w:color="auto"/>
            </w:tcBorders>
            <w:shd w:val="clear" w:color="000000" w:fill="FDE9D9"/>
            <w:vAlign w:val="bottom"/>
            <w:hideMark/>
          </w:tcPr>
          <w:p w14:paraId="7E062E02"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2015</w:t>
            </w:r>
          </w:p>
        </w:tc>
        <w:tc>
          <w:tcPr>
            <w:tcW w:w="1658" w:type="dxa"/>
            <w:tcBorders>
              <w:top w:val="nil"/>
              <w:left w:val="nil"/>
              <w:bottom w:val="single" w:sz="4" w:space="0" w:color="auto"/>
              <w:right w:val="single" w:sz="4" w:space="0" w:color="auto"/>
            </w:tcBorders>
            <w:shd w:val="clear" w:color="000000" w:fill="FDE9D9"/>
            <w:vAlign w:val="bottom"/>
            <w:hideMark/>
          </w:tcPr>
          <w:p w14:paraId="4E1FF7F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666" w:type="dxa"/>
            <w:tcBorders>
              <w:top w:val="nil"/>
              <w:left w:val="nil"/>
              <w:bottom w:val="single" w:sz="4" w:space="0" w:color="auto"/>
              <w:right w:val="single" w:sz="4" w:space="0" w:color="auto"/>
            </w:tcBorders>
            <w:shd w:val="clear" w:color="000000" w:fill="FDE9D9"/>
            <w:vAlign w:val="bottom"/>
            <w:hideMark/>
          </w:tcPr>
          <w:p w14:paraId="3B79891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3" w:type="dxa"/>
            <w:tcBorders>
              <w:top w:val="nil"/>
              <w:left w:val="nil"/>
              <w:bottom w:val="single" w:sz="4" w:space="0" w:color="auto"/>
              <w:right w:val="single" w:sz="4" w:space="0" w:color="auto"/>
            </w:tcBorders>
            <w:shd w:val="clear" w:color="000000" w:fill="FDE9D9"/>
            <w:vAlign w:val="bottom"/>
            <w:hideMark/>
          </w:tcPr>
          <w:p w14:paraId="408D0B9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11" w:type="dxa"/>
            <w:tcBorders>
              <w:top w:val="nil"/>
              <w:left w:val="nil"/>
              <w:bottom w:val="single" w:sz="4" w:space="0" w:color="auto"/>
              <w:right w:val="single" w:sz="4" w:space="0" w:color="auto"/>
            </w:tcBorders>
            <w:shd w:val="clear" w:color="000000" w:fill="FDE9D9"/>
            <w:vAlign w:val="bottom"/>
            <w:hideMark/>
          </w:tcPr>
          <w:p w14:paraId="7E01E688"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12</w:t>
            </w:r>
          </w:p>
        </w:tc>
        <w:tc>
          <w:tcPr>
            <w:tcW w:w="2869" w:type="dxa"/>
            <w:tcBorders>
              <w:top w:val="nil"/>
              <w:left w:val="nil"/>
              <w:bottom w:val="single" w:sz="4" w:space="0" w:color="auto"/>
              <w:right w:val="single" w:sz="4" w:space="0" w:color="auto"/>
            </w:tcBorders>
            <w:shd w:val="clear" w:color="000000" w:fill="FDE9D9"/>
            <w:vAlign w:val="bottom"/>
            <w:hideMark/>
          </w:tcPr>
          <w:p w14:paraId="29F5F15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1E5AB636"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13911D9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42</w:t>
            </w:r>
          </w:p>
        </w:tc>
        <w:tc>
          <w:tcPr>
            <w:tcW w:w="761" w:type="dxa"/>
            <w:tcBorders>
              <w:top w:val="nil"/>
              <w:left w:val="nil"/>
              <w:bottom w:val="single" w:sz="4" w:space="0" w:color="auto"/>
              <w:right w:val="single" w:sz="4" w:space="0" w:color="auto"/>
            </w:tcBorders>
            <w:shd w:val="clear" w:color="000000" w:fill="FDE9D9"/>
            <w:vAlign w:val="bottom"/>
            <w:hideMark/>
          </w:tcPr>
          <w:p w14:paraId="4128D21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Leal Junior</w:t>
            </w:r>
          </w:p>
        </w:tc>
        <w:tc>
          <w:tcPr>
            <w:tcW w:w="505" w:type="dxa"/>
            <w:tcBorders>
              <w:top w:val="nil"/>
              <w:left w:val="nil"/>
              <w:bottom w:val="single" w:sz="4" w:space="0" w:color="auto"/>
              <w:right w:val="single" w:sz="4" w:space="0" w:color="auto"/>
            </w:tcBorders>
            <w:shd w:val="clear" w:color="000000" w:fill="FDE9D9"/>
            <w:vAlign w:val="bottom"/>
            <w:hideMark/>
          </w:tcPr>
          <w:p w14:paraId="5610AAF3"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2009</w:t>
            </w:r>
          </w:p>
        </w:tc>
        <w:tc>
          <w:tcPr>
            <w:tcW w:w="1658" w:type="dxa"/>
            <w:tcBorders>
              <w:top w:val="nil"/>
              <w:left w:val="nil"/>
              <w:bottom w:val="single" w:sz="4" w:space="0" w:color="auto"/>
              <w:right w:val="single" w:sz="4" w:space="0" w:color="auto"/>
            </w:tcBorders>
            <w:shd w:val="clear" w:color="000000" w:fill="FDE9D9"/>
            <w:vAlign w:val="bottom"/>
            <w:hideMark/>
          </w:tcPr>
          <w:p w14:paraId="587B0A0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666" w:type="dxa"/>
            <w:tcBorders>
              <w:top w:val="nil"/>
              <w:left w:val="nil"/>
              <w:bottom w:val="single" w:sz="4" w:space="0" w:color="auto"/>
              <w:right w:val="single" w:sz="4" w:space="0" w:color="auto"/>
            </w:tcBorders>
            <w:shd w:val="clear" w:color="000000" w:fill="FDE9D9"/>
            <w:vAlign w:val="bottom"/>
            <w:hideMark/>
          </w:tcPr>
          <w:p w14:paraId="033BF7D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3" w:type="dxa"/>
            <w:tcBorders>
              <w:top w:val="nil"/>
              <w:left w:val="nil"/>
              <w:bottom w:val="single" w:sz="4" w:space="0" w:color="auto"/>
              <w:right w:val="single" w:sz="4" w:space="0" w:color="auto"/>
            </w:tcBorders>
            <w:shd w:val="clear" w:color="000000" w:fill="FDE9D9"/>
            <w:vAlign w:val="bottom"/>
            <w:hideMark/>
          </w:tcPr>
          <w:p w14:paraId="2EA002B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11" w:type="dxa"/>
            <w:tcBorders>
              <w:top w:val="nil"/>
              <w:left w:val="nil"/>
              <w:bottom w:val="single" w:sz="4" w:space="0" w:color="auto"/>
              <w:right w:val="single" w:sz="4" w:space="0" w:color="auto"/>
            </w:tcBorders>
            <w:shd w:val="clear" w:color="000000" w:fill="FDE9D9"/>
            <w:vAlign w:val="bottom"/>
            <w:hideMark/>
          </w:tcPr>
          <w:p w14:paraId="4B9614BB"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10</w:t>
            </w:r>
          </w:p>
        </w:tc>
        <w:tc>
          <w:tcPr>
            <w:tcW w:w="2869" w:type="dxa"/>
            <w:tcBorders>
              <w:top w:val="nil"/>
              <w:left w:val="nil"/>
              <w:bottom w:val="single" w:sz="4" w:space="0" w:color="auto"/>
              <w:right w:val="single" w:sz="4" w:space="0" w:color="auto"/>
            </w:tcBorders>
            <w:shd w:val="clear" w:color="000000" w:fill="FDE9D9"/>
            <w:vAlign w:val="bottom"/>
            <w:hideMark/>
          </w:tcPr>
          <w:p w14:paraId="57A6356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Fadiga muscular</w:t>
            </w:r>
          </w:p>
        </w:tc>
      </w:tr>
      <w:tr w:rsidR="008D12A6" w:rsidRPr="008D12A6" w14:paraId="476F9D7E" w14:textId="77777777" w:rsidTr="008D12A6">
        <w:trPr>
          <w:trHeight w:val="3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190D05A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lastRenderedPageBreak/>
              <w:t>29</w:t>
            </w:r>
          </w:p>
        </w:tc>
        <w:tc>
          <w:tcPr>
            <w:tcW w:w="761" w:type="dxa"/>
            <w:tcBorders>
              <w:top w:val="nil"/>
              <w:left w:val="nil"/>
              <w:bottom w:val="single" w:sz="4" w:space="0" w:color="auto"/>
              <w:right w:val="single" w:sz="4" w:space="0" w:color="auto"/>
            </w:tcBorders>
            <w:shd w:val="clear" w:color="000000" w:fill="FDE9D9"/>
            <w:vAlign w:val="bottom"/>
            <w:hideMark/>
          </w:tcPr>
          <w:p w14:paraId="239E3E1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Ferraresi</w:t>
            </w:r>
          </w:p>
        </w:tc>
        <w:tc>
          <w:tcPr>
            <w:tcW w:w="505" w:type="dxa"/>
            <w:tcBorders>
              <w:top w:val="nil"/>
              <w:left w:val="nil"/>
              <w:bottom w:val="single" w:sz="4" w:space="0" w:color="auto"/>
              <w:right w:val="single" w:sz="4" w:space="0" w:color="auto"/>
            </w:tcBorders>
            <w:shd w:val="clear" w:color="000000" w:fill="FDE9D9"/>
            <w:vAlign w:val="bottom"/>
            <w:hideMark/>
          </w:tcPr>
          <w:p w14:paraId="08C1E110"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2015</w:t>
            </w:r>
          </w:p>
        </w:tc>
        <w:tc>
          <w:tcPr>
            <w:tcW w:w="1658" w:type="dxa"/>
            <w:tcBorders>
              <w:top w:val="nil"/>
              <w:left w:val="nil"/>
              <w:bottom w:val="single" w:sz="4" w:space="0" w:color="auto"/>
              <w:right w:val="single" w:sz="4" w:space="0" w:color="auto"/>
            </w:tcBorders>
            <w:shd w:val="clear" w:color="000000" w:fill="FDE9D9"/>
            <w:vAlign w:val="bottom"/>
            <w:hideMark/>
          </w:tcPr>
          <w:p w14:paraId="10E3E65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 vitro em animais</w:t>
            </w:r>
          </w:p>
        </w:tc>
        <w:tc>
          <w:tcPr>
            <w:tcW w:w="666" w:type="dxa"/>
            <w:tcBorders>
              <w:top w:val="nil"/>
              <w:left w:val="nil"/>
              <w:bottom w:val="single" w:sz="4" w:space="0" w:color="auto"/>
              <w:right w:val="single" w:sz="4" w:space="0" w:color="auto"/>
            </w:tcBorders>
            <w:shd w:val="clear" w:color="000000" w:fill="FDE9D9"/>
            <w:vAlign w:val="bottom"/>
            <w:hideMark/>
          </w:tcPr>
          <w:p w14:paraId="1207CAE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Ratos</w:t>
            </w:r>
          </w:p>
        </w:tc>
        <w:tc>
          <w:tcPr>
            <w:tcW w:w="793" w:type="dxa"/>
            <w:tcBorders>
              <w:top w:val="nil"/>
              <w:left w:val="nil"/>
              <w:bottom w:val="single" w:sz="4" w:space="0" w:color="auto"/>
              <w:right w:val="single" w:sz="4" w:space="0" w:color="auto"/>
            </w:tcBorders>
            <w:shd w:val="clear" w:color="000000" w:fill="FDE9D9"/>
            <w:vAlign w:val="bottom"/>
            <w:hideMark/>
          </w:tcPr>
          <w:p w14:paraId="4FFEF39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11" w:type="dxa"/>
            <w:tcBorders>
              <w:top w:val="nil"/>
              <w:left w:val="nil"/>
              <w:bottom w:val="single" w:sz="4" w:space="0" w:color="auto"/>
              <w:right w:val="single" w:sz="4" w:space="0" w:color="auto"/>
            </w:tcBorders>
            <w:shd w:val="clear" w:color="000000" w:fill="FDE9D9"/>
            <w:vAlign w:val="bottom"/>
            <w:hideMark/>
          </w:tcPr>
          <w:p w14:paraId="02D34671"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50</w:t>
            </w:r>
          </w:p>
        </w:tc>
        <w:tc>
          <w:tcPr>
            <w:tcW w:w="2869" w:type="dxa"/>
            <w:tcBorders>
              <w:top w:val="nil"/>
              <w:left w:val="nil"/>
              <w:bottom w:val="single" w:sz="4" w:space="0" w:color="auto"/>
              <w:right w:val="single" w:sz="4" w:space="0" w:color="auto"/>
            </w:tcBorders>
            <w:shd w:val="clear" w:color="000000" w:fill="FDE9D9"/>
            <w:vAlign w:val="bottom"/>
            <w:hideMark/>
          </w:tcPr>
          <w:p w14:paraId="7E42101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6DB16EAE"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1FF9CD9B"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9</w:t>
            </w:r>
          </w:p>
        </w:tc>
        <w:tc>
          <w:tcPr>
            <w:tcW w:w="761" w:type="dxa"/>
            <w:tcBorders>
              <w:top w:val="nil"/>
              <w:left w:val="nil"/>
              <w:bottom w:val="single" w:sz="4" w:space="0" w:color="auto"/>
              <w:right w:val="single" w:sz="4" w:space="0" w:color="auto"/>
            </w:tcBorders>
            <w:shd w:val="clear" w:color="000000" w:fill="FDE9D9"/>
            <w:vAlign w:val="bottom"/>
            <w:hideMark/>
          </w:tcPr>
          <w:p w14:paraId="4D517D3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Huang</w:t>
            </w:r>
          </w:p>
        </w:tc>
        <w:tc>
          <w:tcPr>
            <w:tcW w:w="505" w:type="dxa"/>
            <w:tcBorders>
              <w:top w:val="nil"/>
              <w:left w:val="nil"/>
              <w:bottom w:val="single" w:sz="4" w:space="0" w:color="auto"/>
              <w:right w:val="single" w:sz="4" w:space="0" w:color="auto"/>
            </w:tcBorders>
            <w:shd w:val="clear" w:color="000000" w:fill="FDE9D9"/>
            <w:vAlign w:val="bottom"/>
            <w:hideMark/>
          </w:tcPr>
          <w:p w14:paraId="4A3C7806"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2011</w:t>
            </w:r>
          </w:p>
        </w:tc>
        <w:tc>
          <w:tcPr>
            <w:tcW w:w="1658" w:type="dxa"/>
            <w:tcBorders>
              <w:top w:val="nil"/>
              <w:left w:val="nil"/>
              <w:bottom w:val="single" w:sz="4" w:space="0" w:color="auto"/>
              <w:right w:val="single" w:sz="4" w:space="0" w:color="auto"/>
            </w:tcBorders>
            <w:shd w:val="clear" w:color="000000" w:fill="FDE9D9"/>
            <w:vAlign w:val="bottom"/>
            <w:hideMark/>
          </w:tcPr>
          <w:p w14:paraId="0CD5530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conceitual e cita usos</w:t>
            </w:r>
          </w:p>
        </w:tc>
        <w:tc>
          <w:tcPr>
            <w:tcW w:w="666" w:type="dxa"/>
            <w:tcBorders>
              <w:top w:val="nil"/>
              <w:left w:val="nil"/>
              <w:bottom w:val="single" w:sz="4" w:space="0" w:color="auto"/>
              <w:right w:val="single" w:sz="4" w:space="0" w:color="auto"/>
            </w:tcBorders>
            <w:shd w:val="clear" w:color="000000" w:fill="FDE9D9"/>
            <w:vAlign w:val="bottom"/>
            <w:hideMark/>
          </w:tcPr>
          <w:p w14:paraId="6EDDF22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c>
          <w:tcPr>
            <w:tcW w:w="793" w:type="dxa"/>
            <w:tcBorders>
              <w:top w:val="nil"/>
              <w:left w:val="nil"/>
              <w:bottom w:val="single" w:sz="4" w:space="0" w:color="auto"/>
              <w:right w:val="single" w:sz="4" w:space="0" w:color="auto"/>
            </w:tcBorders>
            <w:shd w:val="clear" w:color="000000" w:fill="FDE9D9"/>
            <w:vAlign w:val="bottom"/>
            <w:hideMark/>
          </w:tcPr>
          <w:p w14:paraId="539FA32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LLLT</w:t>
            </w:r>
          </w:p>
        </w:tc>
        <w:tc>
          <w:tcPr>
            <w:tcW w:w="1111" w:type="dxa"/>
            <w:tcBorders>
              <w:top w:val="nil"/>
              <w:left w:val="nil"/>
              <w:bottom w:val="single" w:sz="4" w:space="0" w:color="auto"/>
              <w:right w:val="single" w:sz="4" w:space="0" w:color="auto"/>
            </w:tcBorders>
            <w:shd w:val="clear" w:color="000000" w:fill="FDE9D9"/>
            <w:vAlign w:val="bottom"/>
            <w:hideMark/>
          </w:tcPr>
          <w:p w14:paraId="2E41DE44"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c>
          <w:tcPr>
            <w:tcW w:w="2869" w:type="dxa"/>
            <w:tcBorders>
              <w:top w:val="nil"/>
              <w:left w:val="nil"/>
              <w:bottom w:val="single" w:sz="4" w:space="0" w:color="auto"/>
              <w:right w:val="single" w:sz="4" w:space="0" w:color="auto"/>
            </w:tcBorders>
            <w:shd w:val="clear" w:color="000000" w:fill="FDE9D9"/>
            <w:vAlign w:val="bottom"/>
            <w:hideMark/>
          </w:tcPr>
          <w:p w14:paraId="2FF88FC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Conceitua sobre papel da </w:t>
            </w:r>
            <w:r w:rsidR="00660106" w:rsidRPr="008D12A6">
              <w:rPr>
                <w:rFonts w:asciiTheme="majorHAnsi" w:eastAsia="Times New Roman" w:hAnsiTheme="majorHAnsi" w:cs="Times New Roman"/>
                <w:color w:val="000000"/>
                <w:sz w:val="18"/>
                <w:szCs w:val="18"/>
                <w:lang w:eastAsia="pt-BR"/>
              </w:rPr>
              <w:t>mitocôndria</w:t>
            </w:r>
            <w:r w:rsidRPr="008D12A6">
              <w:rPr>
                <w:rFonts w:asciiTheme="majorHAnsi" w:eastAsia="Times New Roman" w:hAnsiTheme="majorHAnsi" w:cs="Times New Roman"/>
                <w:color w:val="000000"/>
                <w:sz w:val="18"/>
                <w:szCs w:val="18"/>
                <w:lang w:eastAsia="pt-BR"/>
              </w:rPr>
              <w:t xml:space="preserve">, oxidação nítrica e reativação do </w:t>
            </w:r>
            <w:r w:rsidR="00EE3789" w:rsidRPr="008D12A6">
              <w:rPr>
                <w:rFonts w:asciiTheme="majorHAnsi" w:eastAsia="Times New Roman" w:hAnsiTheme="majorHAnsi" w:cs="Times New Roman"/>
                <w:color w:val="000000"/>
                <w:sz w:val="18"/>
                <w:szCs w:val="18"/>
                <w:lang w:eastAsia="pt-BR"/>
              </w:rPr>
              <w:t>oxigênio.</w:t>
            </w:r>
          </w:p>
        </w:tc>
      </w:tr>
      <w:tr w:rsidR="008D12A6" w:rsidRPr="008D12A6" w14:paraId="6EE53AFA"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4AF006C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33</w:t>
            </w:r>
          </w:p>
        </w:tc>
        <w:tc>
          <w:tcPr>
            <w:tcW w:w="761" w:type="dxa"/>
            <w:tcBorders>
              <w:top w:val="nil"/>
              <w:left w:val="nil"/>
              <w:bottom w:val="single" w:sz="4" w:space="0" w:color="auto"/>
              <w:right w:val="single" w:sz="4" w:space="0" w:color="auto"/>
            </w:tcBorders>
            <w:shd w:val="clear" w:color="000000" w:fill="FDE9D9"/>
            <w:vAlign w:val="bottom"/>
            <w:hideMark/>
          </w:tcPr>
          <w:p w14:paraId="75415DB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Hamblim</w:t>
            </w:r>
          </w:p>
        </w:tc>
        <w:tc>
          <w:tcPr>
            <w:tcW w:w="505" w:type="dxa"/>
            <w:tcBorders>
              <w:top w:val="nil"/>
              <w:left w:val="nil"/>
              <w:bottom w:val="single" w:sz="4" w:space="0" w:color="auto"/>
              <w:right w:val="single" w:sz="4" w:space="0" w:color="auto"/>
            </w:tcBorders>
            <w:shd w:val="clear" w:color="000000" w:fill="FDE9D9"/>
            <w:vAlign w:val="bottom"/>
            <w:hideMark/>
          </w:tcPr>
          <w:p w14:paraId="67B4B8ED"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2006</w:t>
            </w:r>
          </w:p>
        </w:tc>
        <w:tc>
          <w:tcPr>
            <w:tcW w:w="1658" w:type="dxa"/>
            <w:tcBorders>
              <w:top w:val="nil"/>
              <w:left w:val="nil"/>
              <w:bottom w:val="single" w:sz="4" w:space="0" w:color="auto"/>
              <w:right w:val="single" w:sz="4" w:space="0" w:color="auto"/>
            </w:tcBorders>
            <w:shd w:val="clear" w:color="000000" w:fill="FDE9D9"/>
            <w:vAlign w:val="bottom"/>
            <w:hideMark/>
          </w:tcPr>
          <w:p w14:paraId="1B2743B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conceitual e cita usos</w:t>
            </w:r>
          </w:p>
        </w:tc>
        <w:tc>
          <w:tcPr>
            <w:tcW w:w="666" w:type="dxa"/>
            <w:tcBorders>
              <w:top w:val="nil"/>
              <w:left w:val="nil"/>
              <w:bottom w:val="single" w:sz="4" w:space="0" w:color="auto"/>
              <w:right w:val="single" w:sz="4" w:space="0" w:color="auto"/>
            </w:tcBorders>
            <w:shd w:val="clear" w:color="000000" w:fill="FDE9D9"/>
            <w:vAlign w:val="bottom"/>
            <w:hideMark/>
          </w:tcPr>
          <w:p w14:paraId="4C5DF21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3" w:type="dxa"/>
            <w:tcBorders>
              <w:top w:val="nil"/>
              <w:left w:val="nil"/>
              <w:bottom w:val="single" w:sz="4" w:space="0" w:color="auto"/>
              <w:right w:val="single" w:sz="4" w:space="0" w:color="auto"/>
            </w:tcBorders>
            <w:shd w:val="clear" w:color="000000" w:fill="FDE9D9"/>
            <w:vAlign w:val="bottom"/>
            <w:hideMark/>
          </w:tcPr>
          <w:p w14:paraId="4B1C323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Laser e LED</w:t>
            </w:r>
          </w:p>
        </w:tc>
        <w:tc>
          <w:tcPr>
            <w:tcW w:w="1111" w:type="dxa"/>
            <w:tcBorders>
              <w:top w:val="nil"/>
              <w:left w:val="nil"/>
              <w:bottom w:val="single" w:sz="4" w:space="0" w:color="auto"/>
              <w:right w:val="single" w:sz="4" w:space="0" w:color="auto"/>
            </w:tcBorders>
            <w:shd w:val="clear" w:color="000000" w:fill="FDE9D9"/>
            <w:vAlign w:val="bottom"/>
            <w:hideMark/>
          </w:tcPr>
          <w:p w14:paraId="13BE6E9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não aplica</w:t>
            </w:r>
          </w:p>
        </w:tc>
        <w:tc>
          <w:tcPr>
            <w:tcW w:w="2869" w:type="dxa"/>
            <w:tcBorders>
              <w:top w:val="nil"/>
              <w:left w:val="nil"/>
              <w:bottom w:val="single" w:sz="4" w:space="0" w:color="auto"/>
              <w:right w:val="single" w:sz="4" w:space="0" w:color="auto"/>
            </w:tcBorders>
            <w:shd w:val="clear" w:color="000000" w:fill="FDE9D9"/>
            <w:vAlign w:val="bottom"/>
            <w:hideMark/>
          </w:tcPr>
          <w:p w14:paraId="0BA5B38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Grande revisão conceitual</w:t>
            </w:r>
          </w:p>
        </w:tc>
      </w:tr>
      <w:tr w:rsidR="008D12A6" w:rsidRPr="008D12A6" w14:paraId="0EC2DC2F"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6B14691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w:t>
            </w:r>
          </w:p>
        </w:tc>
        <w:tc>
          <w:tcPr>
            <w:tcW w:w="761" w:type="dxa"/>
            <w:tcBorders>
              <w:top w:val="nil"/>
              <w:left w:val="nil"/>
              <w:bottom w:val="single" w:sz="4" w:space="0" w:color="auto"/>
              <w:right w:val="single" w:sz="4" w:space="0" w:color="auto"/>
            </w:tcBorders>
            <w:shd w:val="clear" w:color="000000" w:fill="FDE9D9"/>
            <w:vAlign w:val="bottom"/>
            <w:hideMark/>
          </w:tcPr>
          <w:p w14:paraId="0910F40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Chaves</w:t>
            </w:r>
          </w:p>
        </w:tc>
        <w:tc>
          <w:tcPr>
            <w:tcW w:w="505" w:type="dxa"/>
            <w:tcBorders>
              <w:top w:val="nil"/>
              <w:left w:val="nil"/>
              <w:bottom w:val="single" w:sz="4" w:space="0" w:color="auto"/>
              <w:right w:val="single" w:sz="4" w:space="0" w:color="auto"/>
            </w:tcBorders>
            <w:shd w:val="clear" w:color="000000" w:fill="FDE9D9"/>
            <w:vAlign w:val="bottom"/>
            <w:hideMark/>
          </w:tcPr>
          <w:p w14:paraId="6A6E3B1B"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2014</w:t>
            </w:r>
          </w:p>
        </w:tc>
        <w:tc>
          <w:tcPr>
            <w:tcW w:w="1658" w:type="dxa"/>
            <w:tcBorders>
              <w:top w:val="nil"/>
              <w:left w:val="nil"/>
              <w:bottom w:val="single" w:sz="4" w:space="0" w:color="auto"/>
              <w:right w:val="single" w:sz="4" w:space="0" w:color="auto"/>
            </w:tcBorders>
            <w:shd w:val="clear" w:color="000000" w:fill="FDE9D9"/>
            <w:vAlign w:val="bottom"/>
            <w:hideMark/>
          </w:tcPr>
          <w:p w14:paraId="21DE6C1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Revisão e </w:t>
            </w:r>
            <w:r w:rsidR="00EE3789">
              <w:rPr>
                <w:rFonts w:asciiTheme="majorHAnsi" w:eastAsia="Times New Roman" w:hAnsiTheme="majorHAnsi" w:cs="Times New Roman"/>
                <w:color w:val="000000"/>
                <w:sz w:val="18"/>
                <w:szCs w:val="18"/>
                <w:lang w:eastAsia="pt-BR"/>
              </w:rPr>
              <w:t>in vitro</w:t>
            </w:r>
            <w:r w:rsidRPr="008D12A6">
              <w:rPr>
                <w:rFonts w:asciiTheme="majorHAnsi" w:eastAsia="Times New Roman" w:hAnsiTheme="majorHAnsi" w:cs="Times New Roman"/>
                <w:color w:val="000000"/>
                <w:sz w:val="18"/>
                <w:szCs w:val="18"/>
                <w:lang w:eastAsia="pt-BR"/>
              </w:rPr>
              <w:t xml:space="preserve"> animais</w:t>
            </w:r>
          </w:p>
        </w:tc>
        <w:tc>
          <w:tcPr>
            <w:tcW w:w="666" w:type="dxa"/>
            <w:tcBorders>
              <w:top w:val="nil"/>
              <w:left w:val="nil"/>
              <w:bottom w:val="single" w:sz="4" w:space="0" w:color="auto"/>
              <w:right w:val="single" w:sz="4" w:space="0" w:color="auto"/>
            </w:tcBorders>
            <w:shd w:val="clear" w:color="000000" w:fill="FDE9D9"/>
            <w:vAlign w:val="bottom"/>
            <w:hideMark/>
          </w:tcPr>
          <w:p w14:paraId="6CE5ED7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Ratos</w:t>
            </w:r>
          </w:p>
        </w:tc>
        <w:tc>
          <w:tcPr>
            <w:tcW w:w="793" w:type="dxa"/>
            <w:tcBorders>
              <w:top w:val="nil"/>
              <w:left w:val="nil"/>
              <w:bottom w:val="single" w:sz="4" w:space="0" w:color="auto"/>
              <w:right w:val="single" w:sz="4" w:space="0" w:color="auto"/>
            </w:tcBorders>
            <w:shd w:val="clear" w:color="000000" w:fill="FDE9D9"/>
            <w:vAlign w:val="bottom"/>
            <w:hideMark/>
          </w:tcPr>
          <w:p w14:paraId="4BD508F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Laser e LED</w:t>
            </w:r>
          </w:p>
        </w:tc>
        <w:tc>
          <w:tcPr>
            <w:tcW w:w="1111" w:type="dxa"/>
            <w:tcBorders>
              <w:top w:val="nil"/>
              <w:left w:val="nil"/>
              <w:bottom w:val="single" w:sz="4" w:space="0" w:color="auto"/>
              <w:right w:val="single" w:sz="4" w:space="0" w:color="auto"/>
            </w:tcBorders>
            <w:shd w:val="clear" w:color="000000" w:fill="FDE9D9"/>
            <w:vAlign w:val="bottom"/>
            <w:hideMark/>
          </w:tcPr>
          <w:p w14:paraId="46C6A27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Inúmeros</w:t>
            </w:r>
          </w:p>
        </w:tc>
        <w:tc>
          <w:tcPr>
            <w:tcW w:w="2869" w:type="dxa"/>
            <w:tcBorders>
              <w:top w:val="nil"/>
              <w:left w:val="nil"/>
              <w:bottom w:val="single" w:sz="4" w:space="0" w:color="auto"/>
              <w:right w:val="single" w:sz="4" w:space="0" w:color="auto"/>
            </w:tcBorders>
            <w:shd w:val="clear" w:color="000000" w:fill="FDE9D9"/>
            <w:vAlign w:val="bottom"/>
            <w:hideMark/>
          </w:tcPr>
          <w:p w14:paraId="4D53467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comparativos de laser e LED</w:t>
            </w:r>
          </w:p>
        </w:tc>
      </w:tr>
      <w:tr w:rsidR="008D12A6" w:rsidRPr="008D12A6" w14:paraId="0F2F0893"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6485BD3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8</w:t>
            </w:r>
          </w:p>
        </w:tc>
        <w:tc>
          <w:tcPr>
            <w:tcW w:w="761" w:type="dxa"/>
            <w:tcBorders>
              <w:top w:val="nil"/>
              <w:left w:val="nil"/>
              <w:bottom w:val="single" w:sz="4" w:space="0" w:color="auto"/>
              <w:right w:val="single" w:sz="4" w:space="0" w:color="auto"/>
            </w:tcBorders>
            <w:shd w:val="clear" w:color="000000" w:fill="FDE9D9"/>
            <w:vAlign w:val="bottom"/>
            <w:hideMark/>
          </w:tcPr>
          <w:p w14:paraId="79B874B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Hashmi</w:t>
            </w:r>
          </w:p>
        </w:tc>
        <w:tc>
          <w:tcPr>
            <w:tcW w:w="505" w:type="dxa"/>
            <w:tcBorders>
              <w:top w:val="nil"/>
              <w:left w:val="nil"/>
              <w:bottom w:val="single" w:sz="4" w:space="0" w:color="auto"/>
              <w:right w:val="single" w:sz="4" w:space="0" w:color="auto"/>
            </w:tcBorders>
            <w:shd w:val="clear" w:color="000000" w:fill="FDE9D9"/>
            <w:vAlign w:val="bottom"/>
            <w:hideMark/>
          </w:tcPr>
          <w:p w14:paraId="34618D5B"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2010</w:t>
            </w:r>
          </w:p>
        </w:tc>
        <w:tc>
          <w:tcPr>
            <w:tcW w:w="1658" w:type="dxa"/>
            <w:tcBorders>
              <w:top w:val="nil"/>
              <w:left w:val="nil"/>
              <w:bottom w:val="single" w:sz="4" w:space="0" w:color="auto"/>
              <w:right w:val="single" w:sz="4" w:space="0" w:color="auto"/>
            </w:tcBorders>
            <w:shd w:val="clear" w:color="000000" w:fill="FDE9D9"/>
            <w:vAlign w:val="bottom"/>
            <w:hideMark/>
          </w:tcPr>
          <w:p w14:paraId="1D78BAF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Revisão, cita estudos clínicos em </w:t>
            </w:r>
            <w:r w:rsidR="00660106" w:rsidRPr="008D12A6">
              <w:rPr>
                <w:rFonts w:asciiTheme="majorHAnsi" w:eastAsia="Times New Roman" w:hAnsiTheme="majorHAnsi" w:cs="Times New Roman"/>
                <w:color w:val="000000"/>
                <w:sz w:val="18"/>
                <w:szCs w:val="18"/>
                <w:lang w:eastAsia="pt-BR"/>
              </w:rPr>
              <w:t>humanos</w:t>
            </w:r>
          </w:p>
        </w:tc>
        <w:tc>
          <w:tcPr>
            <w:tcW w:w="666" w:type="dxa"/>
            <w:tcBorders>
              <w:top w:val="nil"/>
              <w:left w:val="nil"/>
              <w:bottom w:val="single" w:sz="4" w:space="0" w:color="auto"/>
              <w:right w:val="single" w:sz="4" w:space="0" w:color="auto"/>
            </w:tcBorders>
            <w:shd w:val="clear" w:color="000000" w:fill="FDE9D9"/>
            <w:vAlign w:val="bottom"/>
            <w:hideMark/>
          </w:tcPr>
          <w:p w14:paraId="3BAA816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3" w:type="dxa"/>
            <w:tcBorders>
              <w:top w:val="nil"/>
              <w:left w:val="nil"/>
              <w:bottom w:val="single" w:sz="4" w:space="0" w:color="auto"/>
              <w:right w:val="single" w:sz="4" w:space="0" w:color="auto"/>
            </w:tcBorders>
            <w:shd w:val="clear" w:color="000000" w:fill="FDE9D9"/>
            <w:vAlign w:val="bottom"/>
            <w:hideMark/>
          </w:tcPr>
          <w:p w14:paraId="17344D0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LLLT</w:t>
            </w:r>
          </w:p>
        </w:tc>
        <w:tc>
          <w:tcPr>
            <w:tcW w:w="1111" w:type="dxa"/>
            <w:tcBorders>
              <w:top w:val="nil"/>
              <w:left w:val="nil"/>
              <w:bottom w:val="single" w:sz="4" w:space="0" w:color="auto"/>
              <w:right w:val="single" w:sz="4" w:space="0" w:color="auto"/>
            </w:tcBorders>
            <w:shd w:val="clear" w:color="000000" w:fill="FDE9D9"/>
            <w:vAlign w:val="bottom"/>
            <w:hideMark/>
          </w:tcPr>
          <w:p w14:paraId="4C7BC6E1"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Inúmeros</w:t>
            </w:r>
          </w:p>
        </w:tc>
        <w:tc>
          <w:tcPr>
            <w:tcW w:w="2869" w:type="dxa"/>
            <w:tcBorders>
              <w:top w:val="nil"/>
              <w:left w:val="nil"/>
              <w:bottom w:val="single" w:sz="4" w:space="0" w:color="auto"/>
              <w:right w:val="single" w:sz="4" w:space="0" w:color="auto"/>
            </w:tcBorders>
            <w:shd w:val="clear" w:color="000000" w:fill="FDE9D9"/>
            <w:vAlign w:val="bottom"/>
            <w:hideMark/>
          </w:tcPr>
          <w:p w14:paraId="43898E9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Discute sobre luz contínua ou pulsada</w:t>
            </w:r>
          </w:p>
        </w:tc>
      </w:tr>
      <w:tr w:rsidR="008D12A6" w:rsidRPr="008D12A6" w14:paraId="402283A4"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1A68B63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w:t>
            </w:r>
          </w:p>
        </w:tc>
        <w:tc>
          <w:tcPr>
            <w:tcW w:w="761" w:type="dxa"/>
            <w:tcBorders>
              <w:top w:val="nil"/>
              <w:left w:val="nil"/>
              <w:bottom w:val="single" w:sz="4" w:space="0" w:color="auto"/>
              <w:right w:val="single" w:sz="4" w:space="0" w:color="auto"/>
            </w:tcBorders>
            <w:shd w:val="clear" w:color="000000" w:fill="FDE9D9"/>
            <w:vAlign w:val="bottom"/>
            <w:hideMark/>
          </w:tcPr>
          <w:p w14:paraId="3E23020B"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Avci</w:t>
            </w:r>
          </w:p>
        </w:tc>
        <w:tc>
          <w:tcPr>
            <w:tcW w:w="505" w:type="dxa"/>
            <w:tcBorders>
              <w:top w:val="nil"/>
              <w:left w:val="nil"/>
              <w:bottom w:val="single" w:sz="4" w:space="0" w:color="auto"/>
              <w:right w:val="single" w:sz="4" w:space="0" w:color="auto"/>
            </w:tcBorders>
            <w:shd w:val="clear" w:color="000000" w:fill="FDE9D9"/>
            <w:vAlign w:val="bottom"/>
            <w:hideMark/>
          </w:tcPr>
          <w:p w14:paraId="60124453"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2013</w:t>
            </w:r>
          </w:p>
        </w:tc>
        <w:tc>
          <w:tcPr>
            <w:tcW w:w="1658" w:type="dxa"/>
            <w:tcBorders>
              <w:top w:val="nil"/>
              <w:left w:val="nil"/>
              <w:bottom w:val="single" w:sz="4" w:space="0" w:color="auto"/>
              <w:right w:val="single" w:sz="4" w:space="0" w:color="auto"/>
            </w:tcBorders>
            <w:shd w:val="clear" w:color="000000" w:fill="FDE9D9"/>
            <w:vAlign w:val="bottom"/>
            <w:hideMark/>
          </w:tcPr>
          <w:p w14:paraId="37D4064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cita estudos clínicos em humanos</w:t>
            </w:r>
          </w:p>
        </w:tc>
        <w:tc>
          <w:tcPr>
            <w:tcW w:w="666" w:type="dxa"/>
            <w:tcBorders>
              <w:top w:val="nil"/>
              <w:left w:val="nil"/>
              <w:bottom w:val="single" w:sz="4" w:space="0" w:color="auto"/>
              <w:right w:val="single" w:sz="4" w:space="0" w:color="auto"/>
            </w:tcBorders>
            <w:shd w:val="clear" w:color="000000" w:fill="FDE9D9"/>
            <w:vAlign w:val="bottom"/>
            <w:hideMark/>
          </w:tcPr>
          <w:p w14:paraId="5C02DC9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3" w:type="dxa"/>
            <w:tcBorders>
              <w:top w:val="nil"/>
              <w:left w:val="nil"/>
              <w:bottom w:val="single" w:sz="4" w:space="0" w:color="auto"/>
              <w:right w:val="single" w:sz="4" w:space="0" w:color="auto"/>
            </w:tcBorders>
            <w:shd w:val="clear" w:color="000000" w:fill="FDE9D9"/>
            <w:vAlign w:val="bottom"/>
            <w:hideMark/>
          </w:tcPr>
          <w:p w14:paraId="74D5692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11" w:type="dxa"/>
            <w:tcBorders>
              <w:top w:val="nil"/>
              <w:left w:val="nil"/>
              <w:bottom w:val="single" w:sz="4" w:space="0" w:color="auto"/>
              <w:right w:val="single" w:sz="4" w:space="0" w:color="auto"/>
            </w:tcBorders>
            <w:shd w:val="clear" w:color="000000" w:fill="FDE9D9"/>
            <w:vAlign w:val="bottom"/>
            <w:hideMark/>
          </w:tcPr>
          <w:p w14:paraId="3A30681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300 e 600</w:t>
            </w:r>
          </w:p>
        </w:tc>
        <w:tc>
          <w:tcPr>
            <w:tcW w:w="2869" w:type="dxa"/>
            <w:tcBorders>
              <w:top w:val="nil"/>
              <w:left w:val="nil"/>
              <w:bottom w:val="single" w:sz="4" w:space="0" w:color="auto"/>
              <w:right w:val="single" w:sz="4" w:space="0" w:color="auto"/>
            </w:tcBorders>
            <w:shd w:val="clear" w:color="000000" w:fill="FDE9D9"/>
            <w:vAlign w:val="bottom"/>
            <w:hideMark/>
          </w:tcPr>
          <w:p w14:paraId="6E153F1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66D8E757" w14:textId="77777777" w:rsidTr="008D12A6">
        <w:trPr>
          <w:trHeight w:val="600"/>
        </w:trPr>
        <w:tc>
          <w:tcPr>
            <w:tcW w:w="763" w:type="dxa"/>
            <w:tcBorders>
              <w:top w:val="nil"/>
              <w:left w:val="single" w:sz="4" w:space="0" w:color="auto"/>
              <w:bottom w:val="single" w:sz="4" w:space="0" w:color="auto"/>
              <w:right w:val="single" w:sz="4" w:space="0" w:color="auto"/>
            </w:tcBorders>
            <w:shd w:val="clear" w:color="000000" w:fill="FDE9D9"/>
            <w:vAlign w:val="bottom"/>
            <w:hideMark/>
          </w:tcPr>
          <w:p w14:paraId="0720F13D"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40</w:t>
            </w:r>
          </w:p>
        </w:tc>
        <w:tc>
          <w:tcPr>
            <w:tcW w:w="761" w:type="dxa"/>
            <w:tcBorders>
              <w:top w:val="nil"/>
              <w:left w:val="nil"/>
              <w:bottom w:val="single" w:sz="4" w:space="0" w:color="auto"/>
              <w:right w:val="single" w:sz="4" w:space="0" w:color="auto"/>
            </w:tcBorders>
            <w:shd w:val="clear" w:color="000000" w:fill="FDE9D9"/>
            <w:vAlign w:val="bottom"/>
            <w:hideMark/>
          </w:tcPr>
          <w:p w14:paraId="15D36FA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Leal Junior</w:t>
            </w:r>
          </w:p>
        </w:tc>
        <w:tc>
          <w:tcPr>
            <w:tcW w:w="505" w:type="dxa"/>
            <w:tcBorders>
              <w:top w:val="nil"/>
              <w:left w:val="nil"/>
              <w:bottom w:val="single" w:sz="4" w:space="0" w:color="auto"/>
              <w:right w:val="single" w:sz="4" w:space="0" w:color="auto"/>
            </w:tcBorders>
            <w:shd w:val="clear" w:color="000000" w:fill="FDE9D9"/>
            <w:vAlign w:val="bottom"/>
            <w:hideMark/>
          </w:tcPr>
          <w:p w14:paraId="6B6F1FE0"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2015</w:t>
            </w:r>
          </w:p>
        </w:tc>
        <w:tc>
          <w:tcPr>
            <w:tcW w:w="1658" w:type="dxa"/>
            <w:tcBorders>
              <w:top w:val="nil"/>
              <w:left w:val="nil"/>
              <w:bottom w:val="single" w:sz="4" w:space="0" w:color="auto"/>
              <w:right w:val="single" w:sz="4" w:space="0" w:color="auto"/>
            </w:tcBorders>
            <w:shd w:val="clear" w:color="000000" w:fill="FDE9D9"/>
            <w:vAlign w:val="bottom"/>
            <w:hideMark/>
          </w:tcPr>
          <w:p w14:paraId="2126B5C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cita estudos clínicos em humanos</w:t>
            </w:r>
          </w:p>
        </w:tc>
        <w:tc>
          <w:tcPr>
            <w:tcW w:w="666" w:type="dxa"/>
            <w:tcBorders>
              <w:top w:val="nil"/>
              <w:left w:val="nil"/>
              <w:bottom w:val="single" w:sz="4" w:space="0" w:color="auto"/>
              <w:right w:val="single" w:sz="4" w:space="0" w:color="auto"/>
            </w:tcBorders>
            <w:shd w:val="clear" w:color="000000" w:fill="FDE9D9"/>
            <w:vAlign w:val="bottom"/>
            <w:hideMark/>
          </w:tcPr>
          <w:p w14:paraId="6518989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3" w:type="dxa"/>
            <w:tcBorders>
              <w:top w:val="nil"/>
              <w:left w:val="nil"/>
              <w:bottom w:val="single" w:sz="4" w:space="0" w:color="auto"/>
              <w:right w:val="single" w:sz="4" w:space="0" w:color="auto"/>
            </w:tcBorders>
            <w:shd w:val="clear" w:color="000000" w:fill="FDE9D9"/>
            <w:vAlign w:val="bottom"/>
            <w:hideMark/>
          </w:tcPr>
          <w:p w14:paraId="7BA2B80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Laser e LED</w:t>
            </w:r>
          </w:p>
        </w:tc>
        <w:tc>
          <w:tcPr>
            <w:tcW w:w="1111" w:type="dxa"/>
            <w:tcBorders>
              <w:top w:val="nil"/>
              <w:left w:val="nil"/>
              <w:bottom w:val="single" w:sz="4" w:space="0" w:color="auto"/>
              <w:right w:val="single" w:sz="4" w:space="0" w:color="auto"/>
            </w:tcBorders>
            <w:shd w:val="clear" w:color="000000" w:fill="FDE9D9"/>
            <w:vAlign w:val="bottom"/>
            <w:hideMark/>
          </w:tcPr>
          <w:p w14:paraId="2C7A3F28"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Inúmeros</w:t>
            </w:r>
          </w:p>
        </w:tc>
        <w:tc>
          <w:tcPr>
            <w:tcW w:w="2869" w:type="dxa"/>
            <w:tcBorders>
              <w:top w:val="nil"/>
              <w:left w:val="nil"/>
              <w:bottom w:val="single" w:sz="4" w:space="0" w:color="auto"/>
              <w:right w:val="single" w:sz="4" w:space="0" w:color="auto"/>
            </w:tcBorders>
            <w:shd w:val="clear" w:color="000000" w:fill="FDE9D9"/>
            <w:vAlign w:val="bottom"/>
            <w:hideMark/>
          </w:tcPr>
          <w:p w14:paraId="68D5A2F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Desempenho muscular</w:t>
            </w:r>
          </w:p>
        </w:tc>
      </w:tr>
    </w:tbl>
    <w:p w14:paraId="2A2FF51C" w14:textId="77777777" w:rsidR="008D12A6" w:rsidRDefault="008D12A6" w:rsidP="00FF21A0">
      <w:pPr>
        <w:jc w:val="both"/>
        <w:rPr>
          <w:rFonts w:asciiTheme="majorHAnsi" w:hAnsiTheme="majorHAnsi"/>
        </w:rPr>
      </w:pPr>
    </w:p>
    <w:p w14:paraId="0CDAFA5B" w14:textId="77777777" w:rsidR="00074CB7" w:rsidRDefault="00074CB7" w:rsidP="00DB147D">
      <w:pPr>
        <w:jc w:val="both"/>
        <w:rPr>
          <w:rFonts w:asciiTheme="majorHAnsi" w:hAnsiTheme="majorHAnsi"/>
        </w:rPr>
      </w:pPr>
    </w:p>
    <w:p w14:paraId="47C33DF7" w14:textId="77777777" w:rsidR="00A60375" w:rsidRPr="007B7DEC" w:rsidRDefault="004A1C50" w:rsidP="00A60375">
      <w:pPr>
        <w:pStyle w:val="Ttulo3"/>
        <w:jc w:val="both"/>
        <w:rPr>
          <w:color w:val="auto"/>
        </w:rPr>
      </w:pPr>
      <w:bookmarkStart w:id="38" w:name="_Toc449700663"/>
      <w:r w:rsidRPr="007B7DEC">
        <w:rPr>
          <w:color w:val="auto"/>
        </w:rPr>
        <w:t>GRUPO RC – REGENERAÇÃO E CICATRIZAÇÃO</w:t>
      </w:r>
      <w:bookmarkEnd w:id="38"/>
    </w:p>
    <w:p w14:paraId="282CFC75" w14:textId="77777777" w:rsidR="00074CB7" w:rsidRDefault="00074CB7" w:rsidP="00074CB7">
      <w:pPr>
        <w:rPr>
          <w:highlight w:val="yellow"/>
        </w:rPr>
      </w:pPr>
    </w:p>
    <w:p w14:paraId="60DDD22B" w14:textId="77777777" w:rsidR="0074755D" w:rsidRPr="00C90780" w:rsidRDefault="0074755D" w:rsidP="0074755D">
      <w:pPr>
        <w:jc w:val="both"/>
        <w:rPr>
          <w:rFonts w:asciiTheme="majorHAnsi" w:hAnsiTheme="majorHAnsi"/>
        </w:rPr>
      </w:pPr>
      <w:r w:rsidRPr="00C90780">
        <w:rPr>
          <w:rFonts w:asciiTheme="majorHAnsi" w:hAnsiTheme="majorHAnsi"/>
        </w:rPr>
        <w:t xml:space="preserve">São 5 (cinco) </w:t>
      </w:r>
      <w:r>
        <w:rPr>
          <w:rFonts w:asciiTheme="majorHAnsi" w:hAnsiTheme="majorHAnsi"/>
        </w:rPr>
        <w:t>aplicações</w:t>
      </w:r>
      <w:r w:rsidRPr="00C90780">
        <w:rPr>
          <w:rFonts w:asciiTheme="majorHAnsi" w:hAnsiTheme="majorHAnsi"/>
        </w:rPr>
        <w:t xml:space="preserve"> identi</w:t>
      </w:r>
      <w:r>
        <w:rPr>
          <w:rFonts w:asciiTheme="majorHAnsi" w:hAnsiTheme="majorHAnsi"/>
        </w:rPr>
        <w:t xml:space="preserve">ficadas como RC-1 a RC-5, com médias </w:t>
      </w:r>
      <w:r w:rsidRPr="00C90780">
        <w:rPr>
          <w:rFonts w:asciiTheme="majorHAnsi" w:hAnsiTheme="majorHAnsi"/>
        </w:rPr>
        <w:t>frequências de pulso de 90 a 150 Hz, que estimulam o sistema imunológico e a regeneração celular, alterando a permeabilidade celular e a transdução de cátions que estimulam a replicação do DNA. Nesse processo há formação de fibroblastos que aceleram a cicatrização.</w:t>
      </w:r>
    </w:p>
    <w:p w14:paraId="38D4A845" w14:textId="77777777" w:rsidR="0074755D" w:rsidRPr="00C90780" w:rsidRDefault="0074755D" w:rsidP="0074755D">
      <w:pPr>
        <w:jc w:val="both"/>
        <w:rPr>
          <w:rFonts w:asciiTheme="majorHAnsi" w:hAnsiTheme="majorHAnsi"/>
        </w:rPr>
      </w:pPr>
    </w:p>
    <w:p w14:paraId="51482114" w14:textId="77777777" w:rsidR="0074755D" w:rsidRPr="00C90780" w:rsidRDefault="0074755D" w:rsidP="0074755D">
      <w:pPr>
        <w:jc w:val="both"/>
        <w:rPr>
          <w:rFonts w:asciiTheme="majorHAnsi" w:hAnsiTheme="majorHAnsi"/>
        </w:rPr>
      </w:pPr>
      <w:r w:rsidRPr="00C90780">
        <w:rPr>
          <w:rFonts w:asciiTheme="majorHAnsi" w:hAnsiTheme="majorHAnsi"/>
        </w:rPr>
        <w:t xml:space="preserve">A aplicação geral é de duas </w:t>
      </w:r>
      <w:r>
        <w:rPr>
          <w:rFonts w:asciiTheme="majorHAnsi" w:hAnsiTheme="majorHAnsi"/>
        </w:rPr>
        <w:t>aplicações</w:t>
      </w:r>
      <w:r w:rsidRPr="00C90780">
        <w:rPr>
          <w:rFonts w:asciiTheme="majorHAnsi" w:hAnsiTheme="majorHAnsi"/>
        </w:rPr>
        <w:t xml:space="preserve"> seguidas da RC-2 e RC-3 sobre o externo.</w:t>
      </w:r>
    </w:p>
    <w:p w14:paraId="5729D714" w14:textId="77777777" w:rsidR="0074755D" w:rsidRPr="00C90780" w:rsidRDefault="0074755D" w:rsidP="0074755D">
      <w:pPr>
        <w:jc w:val="both"/>
        <w:rPr>
          <w:rFonts w:asciiTheme="majorHAnsi" w:hAnsiTheme="majorHAnsi"/>
        </w:rPr>
      </w:pPr>
    </w:p>
    <w:p w14:paraId="7B2CF9CC" w14:textId="77777777" w:rsidR="0074755D" w:rsidRPr="00C90780" w:rsidRDefault="0074755D" w:rsidP="0074755D">
      <w:pPr>
        <w:jc w:val="both"/>
        <w:rPr>
          <w:rFonts w:asciiTheme="majorHAnsi" w:hAnsiTheme="majorHAnsi"/>
        </w:rPr>
      </w:pPr>
      <w:r w:rsidRPr="00C90780">
        <w:rPr>
          <w:rFonts w:asciiTheme="majorHAnsi" w:hAnsiTheme="majorHAnsi"/>
        </w:rPr>
        <w:t xml:space="preserve">A aplicação local está indicada no caso de lesões cutâneas superficiais e profundas com perda de tecido, inclusive queimaduras e úlceras de decúbito ou diabéticas, combinadas às aplicações do grupo RM, antes descrito, tendo como padrão a </w:t>
      </w:r>
      <w:r>
        <w:rPr>
          <w:rFonts w:asciiTheme="majorHAnsi" w:hAnsiTheme="majorHAnsi"/>
        </w:rPr>
        <w:t>aplicação</w:t>
      </w:r>
      <w:r w:rsidRPr="00C90780">
        <w:rPr>
          <w:rFonts w:asciiTheme="majorHAnsi" w:hAnsiTheme="majorHAnsi"/>
        </w:rPr>
        <w:t xml:space="preserve"> RC-4, sem deixar de fazer a aplicação sobre o externo.</w:t>
      </w:r>
    </w:p>
    <w:p w14:paraId="0777F7A8" w14:textId="77777777" w:rsidR="0074755D" w:rsidRDefault="0074755D" w:rsidP="00B336E2">
      <w:pPr>
        <w:jc w:val="both"/>
        <w:rPr>
          <w:rFonts w:asciiTheme="majorHAnsi" w:hAnsiTheme="majorHAnsi"/>
        </w:rPr>
      </w:pPr>
    </w:p>
    <w:p w14:paraId="206494EA" w14:textId="77777777" w:rsidR="00B336E2" w:rsidRDefault="0074755D" w:rsidP="00B336E2">
      <w:pPr>
        <w:jc w:val="both"/>
        <w:rPr>
          <w:rFonts w:asciiTheme="majorHAnsi" w:hAnsiTheme="majorHAnsi"/>
        </w:rPr>
      </w:pPr>
      <w:r>
        <w:rPr>
          <w:rFonts w:asciiTheme="majorHAnsi" w:hAnsiTheme="majorHAnsi"/>
        </w:rPr>
        <w:t>S</w:t>
      </w:r>
      <w:r w:rsidR="00B336E2">
        <w:rPr>
          <w:rFonts w:asciiTheme="majorHAnsi" w:hAnsiTheme="majorHAnsi"/>
        </w:rPr>
        <w:t>ão citados os seguintes trabalhos:</w:t>
      </w:r>
      <w:r w:rsidR="00B336E2" w:rsidRPr="00B336E2">
        <w:rPr>
          <w:rFonts w:asciiTheme="majorHAnsi" w:hAnsiTheme="majorHAnsi"/>
        </w:rPr>
        <w:t xml:space="preserve"> </w:t>
      </w:r>
      <w:r w:rsidR="00DF0799" w:rsidRPr="00DF0799">
        <w:rPr>
          <w:rFonts w:asciiTheme="majorHAnsi" w:hAnsiTheme="majorHAnsi"/>
        </w:rPr>
        <w:t xml:space="preserve">[17] - </w:t>
      </w:r>
      <w:r w:rsidR="00B336E2" w:rsidRPr="00DB147D">
        <w:rPr>
          <w:rFonts w:asciiTheme="majorHAnsi" w:hAnsiTheme="majorHAnsi"/>
        </w:rPr>
        <w:t>Whelan, H. T., et al., 2001</w:t>
      </w:r>
      <w:r w:rsidR="00B336E2" w:rsidRPr="00B336E2">
        <w:rPr>
          <w:rFonts w:asciiTheme="majorHAnsi" w:hAnsiTheme="majorHAnsi"/>
        </w:rPr>
        <w:t xml:space="preserve">, </w:t>
      </w:r>
      <w:r w:rsidR="00DF0799" w:rsidRPr="00DF0799">
        <w:rPr>
          <w:rFonts w:asciiTheme="majorHAnsi" w:hAnsiTheme="majorHAnsi"/>
        </w:rPr>
        <w:t xml:space="preserve">[8] - </w:t>
      </w:r>
      <w:r w:rsidR="00B336E2" w:rsidRPr="00DB147D">
        <w:rPr>
          <w:rFonts w:asciiTheme="majorHAnsi" w:hAnsiTheme="majorHAnsi"/>
        </w:rPr>
        <w:t>Hashmi, J. T. et al., 2010</w:t>
      </w:r>
      <w:r w:rsidR="00B336E2" w:rsidRPr="00B336E2">
        <w:rPr>
          <w:rFonts w:asciiTheme="majorHAnsi" w:hAnsiTheme="majorHAnsi"/>
        </w:rPr>
        <w:t xml:space="preserve">, </w:t>
      </w:r>
      <w:r w:rsidR="00DF0799" w:rsidRPr="00DF0799">
        <w:rPr>
          <w:rFonts w:asciiTheme="majorHAnsi" w:hAnsiTheme="majorHAnsi"/>
        </w:rPr>
        <w:t xml:space="preserve">[9] - </w:t>
      </w:r>
      <w:r w:rsidR="00DF0799" w:rsidRPr="00DB147D">
        <w:rPr>
          <w:rFonts w:ascii="Calibri" w:eastAsia="Times New Roman" w:hAnsi="Calibri" w:cs="Times New Roman"/>
          <w:color w:val="000000"/>
          <w:sz w:val="22"/>
          <w:szCs w:val="22"/>
          <w:lang w:eastAsia="pt-BR"/>
        </w:rPr>
        <w:t>H</w:t>
      </w:r>
      <w:r w:rsidR="00DF0799">
        <w:rPr>
          <w:rFonts w:ascii="Calibri" w:eastAsia="Times New Roman" w:hAnsi="Calibri" w:cs="Times New Roman"/>
          <w:color w:val="000000"/>
          <w:sz w:val="22"/>
          <w:szCs w:val="22"/>
          <w:lang w:eastAsia="pt-BR"/>
        </w:rPr>
        <w:t>ua</w:t>
      </w:r>
      <w:r w:rsidR="00DF0799" w:rsidRPr="00DB147D">
        <w:rPr>
          <w:rFonts w:ascii="Calibri" w:eastAsia="Times New Roman" w:hAnsi="Calibri" w:cs="Times New Roman"/>
          <w:color w:val="000000"/>
          <w:sz w:val="22"/>
          <w:szCs w:val="22"/>
          <w:lang w:eastAsia="pt-BR"/>
        </w:rPr>
        <w:t>ng</w:t>
      </w:r>
      <w:r w:rsidR="00B336E2" w:rsidRPr="00DB147D">
        <w:rPr>
          <w:rFonts w:asciiTheme="majorHAnsi" w:hAnsiTheme="majorHAnsi"/>
        </w:rPr>
        <w:t>, Y. -Y et al., 2011</w:t>
      </w:r>
      <w:r w:rsidR="00B336E2" w:rsidRPr="00B336E2">
        <w:rPr>
          <w:rFonts w:asciiTheme="majorHAnsi" w:hAnsiTheme="majorHAnsi"/>
        </w:rPr>
        <w:t xml:space="preserve">, </w:t>
      </w:r>
      <w:r w:rsidR="00DF0799" w:rsidRPr="00DF0799">
        <w:rPr>
          <w:rFonts w:asciiTheme="majorHAnsi" w:hAnsiTheme="majorHAnsi"/>
        </w:rPr>
        <w:t xml:space="preserve">[3] - </w:t>
      </w:r>
      <w:r w:rsidR="00B336E2" w:rsidRPr="00DB147D">
        <w:rPr>
          <w:rFonts w:asciiTheme="majorHAnsi" w:hAnsiTheme="majorHAnsi"/>
        </w:rPr>
        <w:t>Chaves, M. E. A. et al., 2014</w:t>
      </w:r>
      <w:r w:rsidR="00B336E2" w:rsidRPr="00B336E2">
        <w:rPr>
          <w:rFonts w:asciiTheme="majorHAnsi" w:hAnsiTheme="majorHAnsi"/>
        </w:rPr>
        <w:t xml:space="preserve">, </w:t>
      </w:r>
      <w:r w:rsidR="00DF0799" w:rsidRPr="00DF0799">
        <w:rPr>
          <w:rFonts w:asciiTheme="majorHAnsi" w:hAnsiTheme="majorHAnsi"/>
        </w:rPr>
        <w:t xml:space="preserve">[20] - </w:t>
      </w:r>
      <w:r w:rsidR="00B336E2" w:rsidRPr="00B336E2">
        <w:rPr>
          <w:rFonts w:asciiTheme="majorHAnsi" w:hAnsiTheme="majorHAnsi"/>
        </w:rPr>
        <w:t xml:space="preserve">Avci, P. et al., 2013, </w:t>
      </w:r>
      <w:r w:rsidR="00DF0799" w:rsidRPr="00DF0799">
        <w:rPr>
          <w:rFonts w:asciiTheme="majorHAnsi" w:hAnsiTheme="majorHAnsi"/>
        </w:rPr>
        <w:t xml:space="preserve">[33] - </w:t>
      </w:r>
      <w:r w:rsidR="00B336E2" w:rsidRPr="00B336E2">
        <w:rPr>
          <w:rFonts w:asciiTheme="majorHAnsi" w:hAnsiTheme="majorHAnsi"/>
        </w:rPr>
        <w:t xml:space="preserve">Hamblim, M. R. </w:t>
      </w:r>
      <w:proofErr w:type="spellStart"/>
      <w:r w:rsidR="00B336E2" w:rsidRPr="00291C1E">
        <w:rPr>
          <w:rFonts w:asciiTheme="majorHAnsi" w:hAnsiTheme="majorHAnsi"/>
        </w:rPr>
        <w:t>and</w:t>
      </w:r>
      <w:proofErr w:type="spellEnd"/>
      <w:r w:rsidR="00B336E2" w:rsidRPr="00B336E2">
        <w:rPr>
          <w:rFonts w:asciiTheme="majorHAnsi" w:hAnsiTheme="majorHAnsi"/>
        </w:rPr>
        <w:t xml:space="preserve"> </w:t>
      </w:r>
      <w:proofErr w:type="spellStart"/>
      <w:r w:rsidR="00B336E2" w:rsidRPr="00B336E2">
        <w:rPr>
          <w:rFonts w:asciiTheme="majorHAnsi" w:hAnsiTheme="majorHAnsi"/>
        </w:rPr>
        <w:t>Demidova</w:t>
      </w:r>
      <w:proofErr w:type="spellEnd"/>
      <w:r w:rsidR="00B336E2" w:rsidRPr="00B336E2">
        <w:rPr>
          <w:rFonts w:asciiTheme="majorHAnsi" w:hAnsiTheme="majorHAnsi"/>
        </w:rPr>
        <w:t xml:space="preserve">, T. N., 2006 e </w:t>
      </w:r>
      <w:r w:rsidR="00686DFB">
        <w:rPr>
          <w:rFonts w:asciiTheme="majorHAnsi" w:hAnsiTheme="majorHAnsi"/>
        </w:rPr>
        <w:t>[46</w:t>
      </w:r>
      <w:r w:rsidR="00DF0799" w:rsidRPr="00DF0799">
        <w:rPr>
          <w:rFonts w:asciiTheme="majorHAnsi" w:hAnsiTheme="majorHAnsi"/>
        </w:rPr>
        <w:t xml:space="preserve">] - </w:t>
      </w:r>
      <w:r w:rsidR="00B336E2" w:rsidRPr="00B336E2">
        <w:rPr>
          <w:rFonts w:asciiTheme="majorHAnsi" w:hAnsiTheme="majorHAnsi"/>
        </w:rPr>
        <w:t>Rohde, C. H. et al., 2015.</w:t>
      </w:r>
    </w:p>
    <w:p w14:paraId="4DB1A747" w14:textId="77777777" w:rsidR="00F66CBA" w:rsidRDefault="00F66CBA" w:rsidP="00F66CBA">
      <w:pPr>
        <w:jc w:val="both"/>
        <w:rPr>
          <w:rFonts w:asciiTheme="majorHAnsi" w:hAnsiTheme="majorHAnsi"/>
        </w:rPr>
      </w:pPr>
      <w:r>
        <w:rPr>
          <w:rFonts w:asciiTheme="majorHAnsi" w:hAnsiTheme="majorHAnsi"/>
        </w:rPr>
        <w:t>Observar na tabela abaixo a classificação dos trabalhos.</w:t>
      </w:r>
    </w:p>
    <w:p w14:paraId="336B3991" w14:textId="77777777" w:rsidR="00F66CBA" w:rsidRDefault="00F66CBA" w:rsidP="00F66CBA">
      <w:pPr>
        <w:jc w:val="both"/>
        <w:rPr>
          <w:rFonts w:asciiTheme="majorHAnsi" w:hAnsiTheme="majorHAnsi"/>
        </w:rPr>
      </w:pPr>
    </w:p>
    <w:p w14:paraId="338C434C" w14:textId="77777777" w:rsidR="008D12A6" w:rsidRDefault="008D12A6" w:rsidP="00F66CBA">
      <w:pPr>
        <w:jc w:val="both"/>
        <w:rPr>
          <w:rFonts w:asciiTheme="majorHAnsi" w:hAnsiTheme="majorHAnsi"/>
        </w:rPr>
      </w:pPr>
    </w:p>
    <w:tbl>
      <w:tblPr>
        <w:tblW w:w="9126" w:type="dxa"/>
        <w:tblInd w:w="57" w:type="dxa"/>
        <w:tblCellMar>
          <w:left w:w="70" w:type="dxa"/>
          <w:right w:w="70" w:type="dxa"/>
        </w:tblCellMar>
        <w:tblLook w:val="04A0" w:firstRow="1" w:lastRow="0" w:firstColumn="1" w:lastColumn="0" w:noHBand="0" w:noVBand="1"/>
      </w:tblPr>
      <w:tblGrid>
        <w:gridCol w:w="923"/>
        <w:gridCol w:w="804"/>
        <w:gridCol w:w="507"/>
        <w:gridCol w:w="1596"/>
        <w:gridCol w:w="767"/>
        <w:gridCol w:w="768"/>
        <w:gridCol w:w="1086"/>
        <w:gridCol w:w="2675"/>
      </w:tblGrid>
      <w:tr w:rsidR="008D12A6" w:rsidRPr="008D12A6" w14:paraId="34AD4EAC" w14:textId="77777777" w:rsidTr="008D12A6">
        <w:trPr>
          <w:trHeight w:val="569"/>
        </w:trPr>
        <w:tc>
          <w:tcPr>
            <w:tcW w:w="768" w:type="dxa"/>
            <w:tcBorders>
              <w:top w:val="single" w:sz="4" w:space="0" w:color="auto"/>
              <w:left w:val="single" w:sz="4" w:space="0" w:color="auto"/>
              <w:bottom w:val="single" w:sz="4" w:space="0" w:color="auto"/>
              <w:right w:val="single" w:sz="4" w:space="0" w:color="auto"/>
            </w:tcBorders>
            <w:shd w:val="clear" w:color="000000" w:fill="DBEEF3"/>
            <w:vAlign w:val="bottom"/>
            <w:hideMark/>
          </w:tcPr>
          <w:p w14:paraId="26FE895C"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Referência</w:t>
            </w:r>
          </w:p>
        </w:tc>
        <w:tc>
          <w:tcPr>
            <w:tcW w:w="693" w:type="dxa"/>
            <w:tcBorders>
              <w:top w:val="single" w:sz="4" w:space="0" w:color="auto"/>
              <w:left w:val="nil"/>
              <w:bottom w:val="single" w:sz="4" w:space="0" w:color="auto"/>
              <w:right w:val="single" w:sz="4" w:space="0" w:color="auto"/>
            </w:tcBorders>
            <w:shd w:val="clear" w:color="000000" w:fill="DBEEF3"/>
            <w:vAlign w:val="bottom"/>
            <w:hideMark/>
          </w:tcPr>
          <w:p w14:paraId="0DE8649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Autor</w:t>
            </w:r>
          </w:p>
        </w:tc>
        <w:tc>
          <w:tcPr>
            <w:tcW w:w="507" w:type="dxa"/>
            <w:tcBorders>
              <w:top w:val="single" w:sz="4" w:space="0" w:color="auto"/>
              <w:left w:val="nil"/>
              <w:bottom w:val="single" w:sz="4" w:space="0" w:color="auto"/>
              <w:right w:val="single" w:sz="4" w:space="0" w:color="auto"/>
            </w:tcBorders>
            <w:shd w:val="clear" w:color="000000" w:fill="DBEEF3"/>
            <w:vAlign w:val="bottom"/>
            <w:hideMark/>
          </w:tcPr>
          <w:p w14:paraId="2767CA5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Ano</w:t>
            </w:r>
          </w:p>
        </w:tc>
        <w:tc>
          <w:tcPr>
            <w:tcW w:w="1673" w:type="dxa"/>
            <w:tcBorders>
              <w:top w:val="single" w:sz="4" w:space="0" w:color="auto"/>
              <w:left w:val="nil"/>
              <w:bottom w:val="single" w:sz="4" w:space="0" w:color="auto"/>
              <w:right w:val="single" w:sz="4" w:space="0" w:color="auto"/>
            </w:tcBorders>
            <w:shd w:val="clear" w:color="000000" w:fill="DBEEF3"/>
            <w:vAlign w:val="bottom"/>
            <w:hideMark/>
          </w:tcPr>
          <w:p w14:paraId="53CA9BD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Classificação</w:t>
            </w:r>
          </w:p>
        </w:tc>
        <w:tc>
          <w:tcPr>
            <w:tcW w:w="670" w:type="dxa"/>
            <w:tcBorders>
              <w:top w:val="single" w:sz="4" w:space="0" w:color="auto"/>
              <w:left w:val="nil"/>
              <w:bottom w:val="single" w:sz="4" w:space="0" w:color="auto"/>
              <w:right w:val="single" w:sz="4" w:space="0" w:color="auto"/>
            </w:tcBorders>
            <w:shd w:val="clear" w:color="000000" w:fill="DBEEF3"/>
            <w:vAlign w:val="bottom"/>
            <w:hideMark/>
          </w:tcPr>
          <w:p w14:paraId="1EC942F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w:t>
            </w:r>
          </w:p>
        </w:tc>
        <w:tc>
          <w:tcPr>
            <w:tcW w:w="798" w:type="dxa"/>
            <w:tcBorders>
              <w:top w:val="single" w:sz="4" w:space="0" w:color="auto"/>
              <w:left w:val="nil"/>
              <w:bottom w:val="single" w:sz="4" w:space="0" w:color="auto"/>
              <w:right w:val="single" w:sz="4" w:space="0" w:color="auto"/>
            </w:tcBorders>
            <w:shd w:val="clear" w:color="000000" w:fill="DBEEF3"/>
            <w:vAlign w:val="bottom"/>
            <w:hideMark/>
          </w:tcPr>
          <w:p w14:paraId="2A1B2951"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Tipo </w:t>
            </w:r>
          </w:p>
        </w:tc>
        <w:tc>
          <w:tcPr>
            <w:tcW w:w="1119" w:type="dxa"/>
            <w:tcBorders>
              <w:top w:val="single" w:sz="4" w:space="0" w:color="auto"/>
              <w:left w:val="nil"/>
              <w:bottom w:val="single" w:sz="4" w:space="0" w:color="auto"/>
              <w:right w:val="single" w:sz="4" w:space="0" w:color="auto"/>
            </w:tcBorders>
            <w:shd w:val="clear" w:color="000000" w:fill="DBEEF3"/>
            <w:vAlign w:val="bottom"/>
            <w:hideMark/>
          </w:tcPr>
          <w:p w14:paraId="6F0CE09D"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Número pacientes</w:t>
            </w:r>
          </w:p>
        </w:tc>
        <w:tc>
          <w:tcPr>
            <w:tcW w:w="2898" w:type="dxa"/>
            <w:tcBorders>
              <w:top w:val="single" w:sz="4" w:space="0" w:color="auto"/>
              <w:left w:val="nil"/>
              <w:bottom w:val="single" w:sz="4" w:space="0" w:color="auto"/>
              <w:right w:val="single" w:sz="4" w:space="0" w:color="auto"/>
            </w:tcBorders>
            <w:shd w:val="clear" w:color="000000" w:fill="DBEEF3"/>
            <w:vAlign w:val="bottom"/>
            <w:hideMark/>
          </w:tcPr>
          <w:p w14:paraId="5C11DF38"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Observações</w:t>
            </w:r>
          </w:p>
        </w:tc>
      </w:tr>
      <w:tr w:rsidR="008D12A6" w:rsidRPr="008D12A6" w14:paraId="7AE04A01" w14:textId="77777777" w:rsidTr="008D12A6">
        <w:trPr>
          <w:trHeight w:val="600"/>
        </w:trPr>
        <w:tc>
          <w:tcPr>
            <w:tcW w:w="768" w:type="dxa"/>
            <w:tcBorders>
              <w:top w:val="nil"/>
              <w:left w:val="single" w:sz="4" w:space="0" w:color="auto"/>
              <w:bottom w:val="single" w:sz="4" w:space="0" w:color="auto"/>
              <w:right w:val="single" w:sz="4" w:space="0" w:color="auto"/>
            </w:tcBorders>
            <w:shd w:val="clear" w:color="000000" w:fill="FDE9D9"/>
            <w:vAlign w:val="bottom"/>
            <w:hideMark/>
          </w:tcPr>
          <w:p w14:paraId="77AFE277"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17</w:t>
            </w:r>
          </w:p>
        </w:tc>
        <w:tc>
          <w:tcPr>
            <w:tcW w:w="693" w:type="dxa"/>
            <w:tcBorders>
              <w:top w:val="nil"/>
              <w:left w:val="nil"/>
              <w:bottom w:val="single" w:sz="4" w:space="0" w:color="auto"/>
              <w:right w:val="single" w:sz="4" w:space="0" w:color="auto"/>
            </w:tcBorders>
            <w:shd w:val="clear" w:color="000000" w:fill="FDE9D9"/>
            <w:vAlign w:val="bottom"/>
            <w:hideMark/>
          </w:tcPr>
          <w:p w14:paraId="318FE21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Whelan</w:t>
            </w:r>
          </w:p>
        </w:tc>
        <w:tc>
          <w:tcPr>
            <w:tcW w:w="507" w:type="dxa"/>
            <w:tcBorders>
              <w:top w:val="nil"/>
              <w:left w:val="nil"/>
              <w:bottom w:val="single" w:sz="4" w:space="0" w:color="auto"/>
              <w:right w:val="single" w:sz="4" w:space="0" w:color="auto"/>
            </w:tcBorders>
            <w:shd w:val="clear" w:color="000000" w:fill="FDE9D9"/>
            <w:vAlign w:val="bottom"/>
            <w:hideMark/>
          </w:tcPr>
          <w:p w14:paraId="77E19E17"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2001</w:t>
            </w:r>
          </w:p>
        </w:tc>
        <w:tc>
          <w:tcPr>
            <w:tcW w:w="1673" w:type="dxa"/>
            <w:tcBorders>
              <w:top w:val="nil"/>
              <w:left w:val="nil"/>
              <w:bottom w:val="single" w:sz="4" w:space="0" w:color="auto"/>
              <w:right w:val="single" w:sz="4" w:space="0" w:color="auto"/>
            </w:tcBorders>
            <w:shd w:val="clear" w:color="000000" w:fill="FDE9D9"/>
            <w:vAlign w:val="bottom"/>
            <w:hideMark/>
          </w:tcPr>
          <w:p w14:paraId="257ABD5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animais</w:t>
            </w:r>
          </w:p>
        </w:tc>
        <w:tc>
          <w:tcPr>
            <w:tcW w:w="670" w:type="dxa"/>
            <w:tcBorders>
              <w:top w:val="nil"/>
              <w:left w:val="nil"/>
              <w:bottom w:val="single" w:sz="4" w:space="0" w:color="auto"/>
              <w:right w:val="single" w:sz="4" w:space="0" w:color="auto"/>
            </w:tcBorders>
            <w:shd w:val="clear" w:color="000000" w:fill="FDE9D9"/>
            <w:vAlign w:val="bottom"/>
            <w:hideMark/>
          </w:tcPr>
          <w:p w14:paraId="70BF469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Ratos</w:t>
            </w:r>
          </w:p>
        </w:tc>
        <w:tc>
          <w:tcPr>
            <w:tcW w:w="798" w:type="dxa"/>
            <w:tcBorders>
              <w:top w:val="nil"/>
              <w:left w:val="nil"/>
              <w:bottom w:val="single" w:sz="4" w:space="0" w:color="auto"/>
              <w:right w:val="single" w:sz="4" w:space="0" w:color="auto"/>
            </w:tcBorders>
            <w:shd w:val="clear" w:color="000000" w:fill="FDE9D9"/>
            <w:vAlign w:val="bottom"/>
            <w:hideMark/>
          </w:tcPr>
          <w:p w14:paraId="750301D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19" w:type="dxa"/>
            <w:tcBorders>
              <w:top w:val="nil"/>
              <w:left w:val="nil"/>
              <w:bottom w:val="single" w:sz="4" w:space="0" w:color="auto"/>
              <w:right w:val="single" w:sz="4" w:space="0" w:color="auto"/>
            </w:tcBorders>
            <w:shd w:val="clear" w:color="000000" w:fill="FDE9D9"/>
            <w:vAlign w:val="bottom"/>
            <w:hideMark/>
          </w:tcPr>
          <w:p w14:paraId="0F6A74F1"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não especifica</w:t>
            </w:r>
          </w:p>
        </w:tc>
        <w:tc>
          <w:tcPr>
            <w:tcW w:w="2898" w:type="dxa"/>
            <w:tcBorders>
              <w:top w:val="nil"/>
              <w:left w:val="nil"/>
              <w:bottom w:val="single" w:sz="4" w:space="0" w:color="auto"/>
              <w:right w:val="single" w:sz="4" w:space="0" w:color="auto"/>
            </w:tcBorders>
            <w:shd w:val="clear" w:color="000000" w:fill="FDE9D9"/>
            <w:vAlign w:val="bottom"/>
            <w:hideMark/>
          </w:tcPr>
          <w:p w14:paraId="0215015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Realiza aplicação de LED in vitro e em ratos</w:t>
            </w:r>
          </w:p>
        </w:tc>
      </w:tr>
      <w:tr w:rsidR="008D12A6" w:rsidRPr="008D12A6" w14:paraId="39AAD41C" w14:textId="77777777" w:rsidTr="008D12A6">
        <w:trPr>
          <w:trHeight w:val="1245"/>
        </w:trPr>
        <w:tc>
          <w:tcPr>
            <w:tcW w:w="768" w:type="dxa"/>
            <w:tcBorders>
              <w:top w:val="nil"/>
              <w:left w:val="single" w:sz="4" w:space="0" w:color="auto"/>
              <w:bottom w:val="single" w:sz="4" w:space="0" w:color="auto"/>
              <w:right w:val="single" w:sz="4" w:space="0" w:color="auto"/>
            </w:tcBorders>
            <w:shd w:val="clear" w:color="000000" w:fill="FDE9D9"/>
            <w:vAlign w:val="bottom"/>
            <w:hideMark/>
          </w:tcPr>
          <w:p w14:paraId="0983F07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lastRenderedPageBreak/>
              <w:t>46</w:t>
            </w:r>
          </w:p>
        </w:tc>
        <w:tc>
          <w:tcPr>
            <w:tcW w:w="693" w:type="dxa"/>
            <w:tcBorders>
              <w:top w:val="nil"/>
              <w:left w:val="nil"/>
              <w:bottom w:val="single" w:sz="4" w:space="0" w:color="auto"/>
              <w:right w:val="single" w:sz="4" w:space="0" w:color="auto"/>
            </w:tcBorders>
            <w:shd w:val="clear" w:color="000000" w:fill="FDE9D9"/>
            <w:vAlign w:val="bottom"/>
            <w:hideMark/>
          </w:tcPr>
          <w:p w14:paraId="25ABF4F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Rohde</w:t>
            </w:r>
          </w:p>
        </w:tc>
        <w:tc>
          <w:tcPr>
            <w:tcW w:w="507" w:type="dxa"/>
            <w:tcBorders>
              <w:top w:val="nil"/>
              <w:left w:val="nil"/>
              <w:bottom w:val="single" w:sz="4" w:space="0" w:color="auto"/>
              <w:right w:val="single" w:sz="4" w:space="0" w:color="auto"/>
            </w:tcBorders>
            <w:shd w:val="clear" w:color="000000" w:fill="FDE9D9"/>
            <w:vAlign w:val="bottom"/>
            <w:hideMark/>
          </w:tcPr>
          <w:p w14:paraId="50E29B39"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2015</w:t>
            </w:r>
          </w:p>
        </w:tc>
        <w:tc>
          <w:tcPr>
            <w:tcW w:w="1673" w:type="dxa"/>
            <w:tcBorders>
              <w:top w:val="nil"/>
              <w:left w:val="nil"/>
              <w:bottom w:val="single" w:sz="4" w:space="0" w:color="auto"/>
              <w:right w:val="single" w:sz="4" w:space="0" w:color="auto"/>
            </w:tcBorders>
            <w:shd w:val="clear" w:color="000000" w:fill="FDE9D9"/>
            <w:vAlign w:val="bottom"/>
            <w:hideMark/>
          </w:tcPr>
          <w:p w14:paraId="2069C99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670" w:type="dxa"/>
            <w:tcBorders>
              <w:top w:val="nil"/>
              <w:left w:val="nil"/>
              <w:bottom w:val="single" w:sz="4" w:space="0" w:color="auto"/>
              <w:right w:val="single" w:sz="4" w:space="0" w:color="auto"/>
            </w:tcBorders>
            <w:shd w:val="clear" w:color="000000" w:fill="FDE9D9"/>
            <w:vAlign w:val="bottom"/>
            <w:hideMark/>
          </w:tcPr>
          <w:p w14:paraId="1566ED8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8" w:type="dxa"/>
            <w:tcBorders>
              <w:top w:val="nil"/>
              <w:left w:val="nil"/>
              <w:bottom w:val="single" w:sz="4" w:space="0" w:color="auto"/>
              <w:right w:val="single" w:sz="4" w:space="0" w:color="auto"/>
            </w:tcBorders>
            <w:shd w:val="clear" w:color="000000" w:fill="FDE9D9"/>
            <w:vAlign w:val="bottom"/>
            <w:hideMark/>
          </w:tcPr>
          <w:p w14:paraId="28B27DA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19" w:type="dxa"/>
            <w:tcBorders>
              <w:top w:val="nil"/>
              <w:left w:val="nil"/>
              <w:bottom w:val="single" w:sz="4" w:space="0" w:color="auto"/>
              <w:right w:val="single" w:sz="4" w:space="0" w:color="auto"/>
            </w:tcBorders>
            <w:shd w:val="clear" w:color="000000" w:fill="FDE9D9"/>
            <w:vAlign w:val="bottom"/>
            <w:hideMark/>
          </w:tcPr>
          <w:p w14:paraId="628B38F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32</w:t>
            </w:r>
          </w:p>
        </w:tc>
        <w:tc>
          <w:tcPr>
            <w:tcW w:w="2898" w:type="dxa"/>
            <w:tcBorders>
              <w:top w:val="nil"/>
              <w:left w:val="nil"/>
              <w:bottom w:val="single" w:sz="4" w:space="0" w:color="auto"/>
              <w:right w:val="single" w:sz="4" w:space="0" w:color="auto"/>
            </w:tcBorders>
            <w:shd w:val="clear" w:color="000000" w:fill="FDE9D9"/>
            <w:vAlign w:val="bottom"/>
            <w:hideMark/>
          </w:tcPr>
          <w:p w14:paraId="12148E7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Cirurgia plástica</w:t>
            </w:r>
          </w:p>
        </w:tc>
      </w:tr>
      <w:tr w:rsidR="008D12A6" w:rsidRPr="008D12A6" w14:paraId="1FE2D63A" w14:textId="77777777" w:rsidTr="008D12A6">
        <w:trPr>
          <w:trHeight w:val="600"/>
        </w:trPr>
        <w:tc>
          <w:tcPr>
            <w:tcW w:w="768" w:type="dxa"/>
            <w:tcBorders>
              <w:top w:val="nil"/>
              <w:left w:val="single" w:sz="4" w:space="0" w:color="auto"/>
              <w:bottom w:val="single" w:sz="4" w:space="0" w:color="auto"/>
              <w:right w:val="single" w:sz="4" w:space="0" w:color="auto"/>
            </w:tcBorders>
            <w:shd w:val="clear" w:color="000000" w:fill="FDE9D9"/>
            <w:vAlign w:val="bottom"/>
            <w:hideMark/>
          </w:tcPr>
          <w:p w14:paraId="6997FE53"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9</w:t>
            </w:r>
          </w:p>
        </w:tc>
        <w:tc>
          <w:tcPr>
            <w:tcW w:w="693" w:type="dxa"/>
            <w:tcBorders>
              <w:top w:val="nil"/>
              <w:left w:val="nil"/>
              <w:bottom w:val="single" w:sz="4" w:space="0" w:color="auto"/>
              <w:right w:val="single" w:sz="4" w:space="0" w:color="auto"/>
            </w:tcBorders>
            <w:shd w:val="clear" w:color="000000" w:fill="FDE9D9"/>
            <w:vAlign w:val="bottom"/>
            <w:hideMark/>
          </w:tcPr>
          <w:p w14:paraId="0704B34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Huang</w:t>
            </w:r>
          </w:p>
        </w:tc>
        <w:tc>
          <w:tcPr>
            <w:tcW w:w="507" w:type="dxa"/>
            <w:tcBorders>
              <w:top w:val="nil"/>
              <w:left w:val="nil"/>
              <w:bottom w:val="single" w:sz="4" w:space="0" w:color="auto"/>
              <w:right w:val="single" w:sz="4" w:space="0" w:color="auto"/>
            </w:tcBorders>
            <w:shd w:val="clear" w:color="000000" w:fill="FDE9D9"/>
            <w:vAlign w:val="bottom"/>
            <w:hideMark/>
          </w:tcPr>
          <w:p w14:paraId="5A5EB808"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2011</w:t>
            </w:r>
          </w:p>
        </w:tc>
        <w:tc>
          <w:tcPr>
            <w:tcW w:w="1673" w:type="dxa"/>
            <w:tcBorders>
              <w:top w:val="nil"/>
              <w:left w:val="nil"/>
              <w:bottom w:val="single" w:sz="4" w:space="0" w:color="auto"/>
              <w:right w:val="single" w:sz="4" w:space="0" w:color="auto"/>
            </w:tcBorders>
            <w:shd w:val="clear" w:color="000000" w:fill="FDE9D9"/>
            <w:vAlign w:val="bottom"/>
            <w:hideMark/>
          </w:tcPr>
          <w:p w14:paraId="7EC6F3C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conceitual e cita usos</w:t>
            </w:r>
          </w:p>
        </w:tc>
        <w:tc>
          <w:tcPr>
            <w:tcW w:w="670" w:type="dxa"/>
            <w:tcBorders>
              <w:top w:val="nil"/>
              <w:left w:val="nil"/>
              <w:bottom w:val="single" w:sz="4" w:space="0" w:color="auto"/>
              <w:right w:val="single" w:sz="4" w:space="0" w:color="auto"/>
            </w:tcBorders>
            <w:shd w:val="clear" w:color="000000" w:fill="FDE9D9"/>
            <w:vAlign w:val="bottom"/>
            <w:hideMark/>
          </w:tcPr>
          <w:p w14:paraId="31840B1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c>
          <w:tcPr>
            <w:tcW w:w="798" w:type="dxa"/>
            <w:tcBorders>
              <w:top w:val="nil"/>
              <w:left w:val="nil"/>
              <w:bottom w:val="single" w:sz="4" w:space="0" w:color="auto"/>
              <w:right w:val="single" w:sz="4" w:space="0" w:color="auto"/>
            </w:tcBorders>
            <w:shd w:val="clear" w:color="000000" w:fill="FDE9D9"/>
            <w:vAlign w:val="bottom"/>
            <w:hideMark/>
          </w:tcPr>
          <w:p w14:paraId="31A94DF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LLLT</w:t>
            </w:r>
          </w:p>
        </w:tc>
        <w:tc>
          <w:tcPr>
            <w:tcW w:w="1119" w:type="dxa"/>
            <w:tcBorders>
              <w:top w:val="nil"/>
              <w:left w:val="nil"/>
              <w:bottom w:val="single" w:sz="4" w:space="0" w:color="auto"/>
              <w:right w:val="single" w:sz="4" w:space="0" w:color="auto"/>
            </w:tcBorders>
            <w:shd w:val="clear" w:color="000000" w:fill="FDE9D9"/>
            <w:vAlign w:val="bottom"/>
            <w:hideMark/>
          </w:tcPr>
          <w:p w14:paraId="471FC3F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c>
          <w:tcPr>
            <w:tcW w:w="2898" w:type="dxa"/>
            <w:tcBorders>
              <w:top w:val="nil"/>
              <w:left w:val="nil"/>
              <w:bottom w:val="single" w:sz="4" w:space="0" w:color="auto"/>
              <w:right w:val="single" w:sz="4" w:space="0" w:color="auto"/>
            </w:tcBorders>
            <w:shd w:val="clear" w:color="000000" w:fill="FDE9D9"/>
            <w:vAlign w:val="bottom"/>
            <w:hideMark/>
          </w:tcPr>
          <w:p w14:paraId="28AD6AB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Conceitua sobre papel da </w:t>
            </w:r>
            <w:r w:rsidR="00EE3789" w:rsidRPr="008D12A6">
              <w:rPr>
                <w:rFonts w:asciiTheme="majorHAnsi" w:eastAsia="Times New Roman" w:hAnsiTheme="majorHAnsi" w:cs="Times New Roman"/>
                <w:color w:val="000000"/>
                <w:sz w:val="18"/>
                <w:szCs w:val="18"/>
                <w:lang w:eastAsia="pt-BR"/>
              </w:rPr>
              <w:t>mitocôndria</w:t>
            </w:r>
            <w:r w:rsidRPr="008D12A6">
              <w:rPr>
                <w:rFonts w:asciiTheme="majorHAnsi" w:eastAsia="Times New Roman" w:hAnsiTheme="majorHAnsi" w:cs="Times New Roman"/>
                <w:color w:val="000000"/>
                <w:sz w:val="18"/>
                <w:szCs w:val="18"/>
                <w:lang w:eastAsia="pt-BR"/>
              </w:rPr>
              <w:t>, oxidação nítrica e reativação do oxigênio</w:t>
            </w:r>
          </w:p>
        </w:tc>
      </w:tr>
      <w:tr w:rsidR="008D12A6" w:rsidRPr="008D12A6" w14:paraId="073420AB" w14:textId="77777777" w:rsidTr="008D12A6">
        <w:trPr>
          <w:trHeight w:val="600"/>
        </w:trPr>
        <w:tc>
          <w:tcPr>
            <w:tcW w:w="768" w:type="dxa"/>
            <w:tcBorders>
              <w:top w:val="nil"/>
              <w:left w:val="single" w:sz="4" w:space="0" w:color="auto"/>
              <w:bottom w:val="single" w:sz="4" w:space="0" w:color="auto"/>
              <w:right w:val="single" w:sz="4" w:space="0" w:color="auto"/>
            </w:tcBorders>
            <w:shd w:val="clear" w:color="000000" w:fill="FDE9D9"/>
            <w:vAlign w:val="bottom"/>
            <w:hideMark/>
          </w:tcPr>
          <w:p w14:paraId="5C414550"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33</w:t>
            </w:r>
          </w:p>
        </w:tc>
        <w:tc>
          <w:tcPr>
            <w:tcW w:w="693" w:type="dxa"/>
            <w:tcBorders>
              <w:top w:val="nil"/>
              <w:left w:val="nil"/>
              <w:bottom w:val="single" w:sz="4" w:space="0" w:color="auto"/>
              <w:right w:val="single" w:sz="4" w:space="0" w:color="auto"/>
            </w:tcBorders>
            <w:shd w:val="clear" w:color="000000" w:fill="FDE9D9"/>
            <w:vAlign w:val="bottom"/>
            <w:hideMark/>
          </w:tcPr>
          <w:p w14:paraId="4F0CEA8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Hamblim</w:t>
            </w:r>
          </w:p>
        </w:tc>
        <w:tc>
          <w:tcPr>
            <w:tcW w:w="507" w:type="dxa"/>
            <w:tcBorders>
              <w:top w:val="nil"/>
              <w:left w:val="nil"/>
              <w:bottom w:val="single" w:sz="4" w:space="0" w:color="auto"/>
              <w:right w:val="single" w:sz="4" w:space="0" w:color="auto"/>
            </w:tcBorders>
            <w:shd w:val="clear" w:color="000000" w:fill="FDE9D9"/>
            <w:vAlign w:val="bottom"/>
            <w:hideMark/>
          </w:tcPr>
          <w:p w14:paraId="3D8DF610"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2006</w:t>
            </w:r>
          </w:p>
        </w:tc>
        <w:tc>
          <w:tcPr>
            <w:tcW w:w="1673" w:type="dxa"/>
            <w:tcBorders>
              <w:top w:val="nil"/>
              <w:left w:val="nil"/>
              <w:bottom w:val="single" w:sz="4" w:space="0" w:color="auto"/>
              <w:right w:val="single" w:sz="4" w:space="0" w:color="auto"/>
            </w:tcBorders>
            <w:shd w:val="clear" w:color="000000" w:fill="FDE9D9"/>
            <w:vAlign w:val="bottom"/>
            <w:hideMark/>
          </w:tcPr>
          <w:p w14:paraId="0A25A66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conceitual e cita usos</w:t>
            </w:r>
          </w:p>
        </w:tc>
        <w:tc>
          <w:tcPr>
            <w:tcW w:w="670" w:type="dxa"/>
            <w:tcBorders>
              <w:top w:val="nil"/>
              <w:left w:val="nil"/>
              <w:bottom w:val="single" w:sz="4" w:space="0" w:color="auto"/>
              <w:right w:val="single" w:sz="4" w:space="0" w:color="auto"/>
            </w:tcBorders>
            <w:shd w:val="clear" w:color="000000" w:fill="FDE9D9"/>
            <w:vAlign w:val="bottom"/>
            <w:hideMark/>
          </w:tcPr>
          <w:p w14:paraId="616E323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8" w:type="dxa"/>
            <w:tcBorders>
              <w:top w:val="nil"/>
              <w:left w:val="nil"/>
              <w:bottom w:val="single" w:sz="4" w:space="0" w:color="auto"/>
              <w:right w:val="single" w:sz="4" w:space="0" w:color="auto"/>
            </w:tcBorders>
            <w:shd w:val="clear" w:color="000000" w:fill="FDE9D9"/>
            <w:vAlign w:val="bottom"/>
            <w:hideMark/>
          </w:tcPr>
          <w:p w14:paraId="5B89053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Laser e LED</w:t>
            </w:r>
          </w:p>
        </w:tc>
        <w:tc>
          <w:tcPr>
            <w:tcW w:w="1119" w:type="dxa"/>
            <w:tcBorders>
              <w:top w:val="nil"/>
              <w:left w:val="nil"/>
              <w:bottom w:val="single" w:sz="4" w:space="0" w:color="auto"/>
              <w:right w:val="single" w:sz="4" w:space="0" w:color="auto"/>
            </w:tcBorders>
            <w:shd w:val="clear" w:color="000000" w:fill="FDE9D9"/>
            <w:vAlign w:val="bottom"/>
            <w:hideMark/>
          </w:tcPr>
          <w:p w14:paraId="32996F9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não aplica</w:t>
            </w:r>
          </w:p>
        </w:tc>
        <w:tc>
          <w:tcPr>
            <w:tcW w:w="2898" w:type="dxa"/>
            <w:tcBorders>
              <w:top w:val="nil"/>
              <w:left w:val="nil"/>
              <w:bottom w:val="single" w:sz="4" w:space="0" w:color="auto"/>
              <w:right w:val="single" w:sz="4" w:space="0" w:color="auto"/>
            </w:tcBorders>
            <w:shd w:val="clear" w:color="000000" w:fill="FDE9D9"/>
            <w:vAlign w:val="bottom"/>
            <w:hideMark/>
          </w:tcPr>
          <w:p w14:paraId="435AA33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Grande revisão conceitual</w:t>
            </w:r>
          </w:p>
        </w:tc>
      </w:tr>
      <w:tr w:rsidR="008D12A6" w:rsidRPr="008D12A6" w14:paraId="362C3C84" w14:textId="77777777" w:rsidTr="008D12A6">
        <w:trPr>
          <w:trHeight w:val="600"/>
        </w:trPr>
        <w:tc>
          <w:tcPr>
            <w:tcW w:w="768" w:type="dxa"/>
            <w:tcBorders>
              <w:top w:val="nil"/>
              <w:left w:val="single" w:sz="4" w:space="0" w:color="auto"/>
              <w:bottom w:val="single" w:sz="4" w:space="0" w:color="auto"/>
              <w:right w:val="single" w:sz="4" w:space="0" w:color="auto"/>
            </w:tcBorders>
            <w:shd w:val="clear" w:color="000000" w:fill="FDE9D9"/>
            <w:vAlign w:val="bottom"/>
            <w:hideMark/>
          </w:tcPr>
          <w:p w14:paraId="75D5EF9F"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w:t>
            </w:r>
          </w:p>
        </w:tc>
        <w:tc>
          <w:tcPr>
            <w:tcW w:w="693" w:type="dxa"/>
            <w:tcBorders>
              <w:top w:val="nil"/>
              <w:left w:val="nil"/>
              <w:bottom w:val="single" w:sz="4" w:space="0" w:color="auto"/>
              <w:right w:val="single" w:sz="4" w:space="0" w:color="auto"/>
            </w:tcBorders>
            <w:shd w:val="clear" w:color="000000" w:fill="FDE9D9"/>
            <w:vAlign w:val="bottom"/>
            <w:hideMark/>
          </w:tcPr>
          <w:p w14:paraId="2B56AD1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Chaves</w:t>
            </w:r>
          </w:p>
        </w:tc>
        <w:tc>
          <w:tcPr>
            <w:tcW w:w="507" w:type="dxa"/>
            <w:tcBorders>
              <w:top w:val="nil"/>
              <w:left w:val="nil"/>
              <w:bottom w:val="single" w:sz="4" w:space="0" w:color="auto"/>
              <w:right w:val="single" w:sz="4" w:space="0" w:color="auto"/>
            </w:tcBorders>
            <w:shd w:val="clear" w:color="000000" w:fill="FDE9D9"/>
            <w:vAlign w:val="bottom"/>
            <w:hideMark/>
          </w:tcPr>
          <w:p w14:paraId="373BD8E0"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2014</w:t>
            </w:r>
          </w:p>
        </w:tc>
        <w:tc>
          <w:tcPr>
            <w:tcW w:w="1673" w:type="dxa"/>
            <w:tcBorders>
              <w:top w:val="nil"/>
              <w:left w:val="nil"/>
              <w:bottom w:val="single" w:sz="4" w:space="0" w:color="auto"/>
              <w:right w:val="single" w:sz="4" w:space="0" w:color="auto"/>
            </w:tcBorders>
            <w:shd w:val="clear" w:color="000000" w:fill="FDE9D9"/>
            <w:vAlign w:val="bottom"/>
            <w:hideMark/>
          </w:tcPr>
          <w:p w14:paraId="0DFBCAB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Revisão e </w:t>
            </w:r>
            <w:r w:rsidR="00EE3789">
              <w:rPr>
                <w:rFonts w:asciiTheme="majorHAnsi" w:eastAsia="Times New Roman" w:hAnsiTheme="majorHAnsi" w:cs="Times New Roman"/>
                <w:color w:val="000000"/>
                <w:sz w:val="18"/>
                <w:szCs w:val="18"/>
                <w:lang w:eastAsia="pt-BR"/>
              </w:rPr>
              <w:t>in vitro</w:t>
            </w:r>
            <w:r w:rsidRPr="008D12A6">
              <w:rPr>
                <w:rFonts w:asciiTheme="majorHAnsi" w:eastAsia="Times New Roman" w:hAnsiTheme="majorHAnsi" w:cs="Times New Roman"/>
                <w:color w:val="000000"/>
                <w:sz w:val="18"/>
                <w:szCs w:val="18"/>
                <w:lang w:eastAsia="pt-BR"/>
              </w:rPr>
              <w:t xml:space="preserve"> animais</w:t>
            </w:r>
          </w:p>
        </w:tc>
        <w:tc>
          <w:tcPr>
            <w:tcW w:w="670" w:type="dxa"/>
            <w:tcBorders>
              <w:top w:val="nil"/>
              <w:left w:val="nil"/>
              <w:bottom w:val="single" w:sz="4" w:space="0" w:color="auto"/>
              <w:right w:val="single" w:sz="4" w:space="0" w:color="auto"/>
            </w:tcBorders>
            <w:shd w:val="clear" w:color="000000" w:fill="FDE9D9"/>
            <w:vAlign w:val="bottom"/>
            <w:hideMark/>
          </w:tcPr>
          <w:p w14:paraId="0F9C90F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Ratos</w:t>
            </w:r>
          </w:p>
        </w:tc>
        <w:tc>
          <w:tcPr>
            <w:tcW w:w="798" w:type="dxa"/>
            <w:tcBorders>
              <w:top w:val="nil"/>
              <w:left w:val="nil"/>
              <w:bottom w:val="single" w:sz="4" w:space="0" w:color="auto"/>
              <w:right w:val="single" w:sz="4" w:space="0" w:color="auto"/>
            </w:tcBorders>
            <w:shd w:val="clear" w:color="000000" w:fill="FDE9D9"/>
            <w:vAlign w:val="bottom"/>
            <w:hideMark/>
          </w:tcPr>
          <w:p w14:paraId="04714BD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Laser e LED</w:t>
            </w:r>
          </w:p>
        </w:tc>
        <w:tc>
          <w:tcPr>
            <w:tcW w:w="1119" w:type="dxa"/>
            <w:tcBorders>
              <w:top w:val="nil"/>
              <w:left w:val="nil"/>
              <w:bottom w:val="single" w:sz="4" w:space="0" w:color="auto"/>
              <w:right w:val="single" w:sz="4" w:space="0" w:color="auto"/>
            </w:tcBorders>
            <w:shd w:val="clear" w:color="000000" w:fill="FDE9D9"/>
            <w:vAlign w:val="bottom"/>
            <w:hideMark/>
          </w:tcPr>
          <w:p w14:paraId="09763160"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Inúmeros</w:t>
            </w:r>
          </w:p>
        </w:tc>
        <w:tc>
          <w:tcPr>
            <w:tcW w:w="2898" w:type="dxa"/>
            <w:tcBorders>
              <w:top w:val="nil"/>
              <w:left w:val="nil"/>
              <w:bottom w:val="single" w:sz="4" w:space="0" w:color="auto"/>
              <w:right w:val="single" w:sz="4" w:space="0" w:color="auto"/>
            </w:tcBorders>
            <w:shd w:val="clear" w:color="000000" w:fill="FDE9D9"/>
            <w:vAlign w:val="bottom"/>
            <w:hideMark/>
          </w:tcPr>
          <w:p w14:paraId="1650D5F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comparativos de laser e LED</w:t>
            </w:r>
          </w:p>
        </w:tc>
      </w:tr>
      <w:tr w:rsidR="008D12A6" w:rsidRPr="008D12A6" w14:paraId="3627BCA7" w14:textId="77777777" w:rsidTr="008D12A6">
        <w:trPr>
          <w:trHeight w:val="600"/>
        </w:trPr>
        <w:tc>
          <w:tcPr>
            <w:tcW w:w="768" w:type="dxa"/>
            <w:tcBorders>
              <w:top w:val="nil"/>
              <w:left w:val="single" w:sz="4" w:space="0" w:color="auto"/>
              <w:bottom w:val="single" w:sz="4" w:space="0" w:color="auto"/>
              <w:right w:val="single" w:sz="4" w:space="0" w:color="auto"/>
            </w:tcBorders>
            <w:shd w:val="clear" w:color="000000" w:fill="FDE9D9"/>
            <w:vAlign w:val="bottom"/>
            <w:hideMark/>
          </w:tcPr>
          <w:p w14:paraId="5A1A761C"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8</w:t>
            </w:r>
          </w:p>
        </w:tc>
        <w:tc>
          <w:tcPr>
            <w:tcW w:w="693" w:type="dxa"/>
            <w:tcBorders>
              <w:top w:val="nil"/>
              <w:left w:val="nil"/>
              <w:bottom w:val="single" w:sz="4" w:space="0" w:color="auto"/>
              <w:right w:val="single" w:sz="4" w:space="0" w:color="auto"/>
            </w:tcBorders>
            <w:shd w:val="clear" w:color="000000" w:fill="FDE9D9"/>
            <w:vAlign w:val="bottom"/>
            <w:hideMark/>
          </w:tcPr>
          <w:p w14:paraId="4431E81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Hashmi</w:t>
            </w:r>
          </w:p>
        </w:tc>
        <w:tc>
          <w:tcPr>
            <w:tcW w:w="507" w:type="dxa"/>
            <w:tcBorders>
              <w:top w:val="nil"/>
              <w:left w:val="nil"/>
              <w:bottom w:val="single" w:sz="4" w:space="0" w:color="auto"/>
              <w:right w:val="single" w:sz="4" w:space="0" w:color="auto"/>
            </w:tcBorders>
            <w:shd w:val="clear" w:color="000000" w:fill="FDE9D9"/>
            <w:vAlign w:val="bottom"/>
            <w:hideMark/>
          </w:tcPr>
          <w:p w14:paraId="49A08A20"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2010</w:t>
            </w:r>
          </w:p>
        </w:tc>
        <w:tc>
          <w:tcPr>
            <w:tcW w:w="1673" w:type="dxa"/>
            <w:tcBorders>
              <w:top w:val="nil"/>
              <w:left w:val="nil"/>
              <w:bottom w:val="single" w:sz="4" w:space="0" w:color="auto"/>
              <w:right w:val="single" w:sz="4" w:space="0" w:color="auto"/>
            </w:tcBorders>
            <w:shd w:val="clear" w:color="000000" w:fill="FDE9D9"/>
            <w:vAlign w:val="bottom"/>
            <w:hideMark/>
          </w:tcPr>
          <w:p w14:paraId="2EDFBF1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Revisão, cita estudos clínicos em </w:t>
            </w:r>
            <w:r w:rsidR="00EE3789" w:rsidRPr="008D12A6">
              <w:rPr>
                <w:rFonts w:asciiTheme="majorHAnsi" w:eastAsia="Times New Roman" w:hAnsiTheme="majorHAnsi" w:cs="Times New Roman"/>
                <w:color w:val="000000"/>
                <w:sz w:val="18"/>
                <w:szCs w:val="18"/>
                <w:lang w:eastAsia="pt-BR"/>
              </w:rPr>
              <w:t>humanos</w:t>
            </w:r>
          </w:p>
        </w:tc>
        <w:tc>
          <w:tcPr>
            <w:tcW w:w="670" w:type="dxa"/>
            <w:tcBorders>
              <w:top w:val="nil"/>
              <w:left w:val="nil"/>
              <w:bottom w:val="single" w:sz="4" w:space="0" w:color="auto"/>
              <w:right w:val="single" w:sz="4" w:space="0" w:color="auto"/>
            </w:tcBorders>
            <w:shd w:val="clear" w:color="000000" w:fill="FDE9D9"/>
            <w:vAlign w:val="bottom"/>
            <w:hideMark/>
          </w:tcPr>
          <w:p w14:paraId="58B2006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8" w:type="dxa"/>
            <w:tcBorders>
              <w:top w:val="nil"/>
              <w:left w:val="nil"/>
              <w:bottom w:val="single" w:sz="4" w:space="0" w:color="auto"/>
              <w:right w:val="single" w:sz="4" w:space="0" w:color="auto"/>
            </w:tcBorders>
            <w:shd w:val="clear" w:color="000000" w:fill="FDE9D9"/>
            <w:vAlign w:val="bottom"/>
            <w:hideMark/>
          </w:tcPr>
          <w:p w14:paraId="3FC5B08E"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LLLT</w:t>
            </w:r>
          </w:p>
        </w:tc>
        <w:tc>
          <w:tcPr>
            <w:tcW w:w="1119" w:type="dxa"/>
            <w:tcBorders>
              <w:top w:val="nil"/>
              <w:left w:val="nil"/>
              <w:bottom w:val="single" w:sz="4" w:space="0" w:color="auto"/>
              <w:right w:val="single" w:sz="4" w:space="0" w:color="auto"/>
            </w:tcBorders>
            <w:shd w:val="clear" w:color="000000" w:fill="FDE9D9"/>
            <w:vAlign w:val="bottom"/>
            <w:hideMark/>
          </w:tcPr>
          <w:p w14:paraId="1E130238"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Inúmeros</w:t>
            </w:r>
          </w:p>
        </w:tc>
        <w:tc>
          <w:tcPr>
            <w:tcW w:w="2898" w:type="dxa"/>
            <w:tcBorders>
              <w:top w:val="nil"/>
              <w:left w:val="nil"/>
              <w:bottom w:val="single" w:sz="4" w:space="0" w:color="auto"/>
              <w:right w:val="single" w:sz="4" w:space="0" w:color="auto"/>
            </w:tcBorders>
            <w:shd w:val="clear" w:color="000000" w:fill="FDE9D9"/>
            <w:vAlign w:val="bottom"/>
            <w:hideMark/>
          </w:tcPr>
          <w:p w14:paraId="5A48CE8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Discute sobre luz contínua ou pulsada</w:t>
            </w:r>
          </w:p>
        </w:tc>
      </w:tr>
      <w:tr w:rsidR="008D12A6" w:rsidRPr="008D12A6" w14:paraId="798863B2" w14:textId="77777777" w:rsidTr="008D12A6">
        <w:trPr>
          <w:trHeight w:val="600"/>
        </w:trPr>
        <w:tc>
          <w:tcPr>
            <w:tcW w:w="768" w:type="dxa"/>
            <w:tcBorders>
              <w:top w:val="nil"/>
              <w:left w:val="single" w:sz="4" w:space="0" w:color="auto"/>
              <w:bottom w:val="single" w:sz="4" w:space="0" w:color="auto"/>
              <w:right w:val="single" w:sz="4" w:space="0" w:color="auto"/>
            </w:tcBorders>
            <w:shd w:val="clear" w:color="000000" w:fill="FDE9D9"/>
            <w:vAlign w:val="bottom"/>
            <w:hideMark/>
          </w:tcPr>
          <w:p w14:paraId="2D7D219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w:t>
            </w:r>
          </w:p>
        </w:tc>
        <w:tc>
          <w:tcPr>
            <w:tcW w:w="693" w:type="dxa"/>
            <w:tcBorders>
              <w:top w:val="nil"/>
              <w:left w:val="nil"/>
              <w:bottom w:val="single" w:sz="4" w:space="0" w:color="auto"/>
              <w:right w:val="single" w:sz="4" w:space="0" w:color="auto"/>
            </w:tcBorders>
            <w:shd w:val="clear" w:color="000000" w:fill="FDE9D9"/>
            <w:vAlign w:val="bottom"/>
            <w:hideMark/>
          </w:tcPr>
          <w:p w14:paraId="347D9BC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Avci</w:t>
            </w:r>
          </w:p>
        </w:tc>
        <w:tc>
          <w:tcPr>
            <w:tcW w:w="507" w:type="dxa"/>
            <w:tcBorders>
              <w:top w:val="nil"/>
              <w:left w:val="nil"/>
              <w:bottom w:val="single" w:sz="4" w:space="0" w:color="auto"/>
              <w:right w:val="single" w:sz="4" w:space="0" w:color="auto"/>
            </w:tcBorders>
            <w:shd w:val="clear" w:color="000000" w:fill="FDE9D9"/>
            <w:vAlign w:val="bottom"/>
            <w:hideMark/>
          </w:tcPr>
          <w:p w14:paraId="51CE14E8"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2013</w:t>
            </w:r>
          </w:p>
        </w:tc>
        <w:tc>
          <w:tcPr>
            <w:tcW w:w="1673" w:type="dxa"/>
            <w:tcBorders>
              <w:top w:val="nil"/>
              <w:left w:val="nil"/>
              <w:bottom w:val="single" w:sz="4" w:space="0" w:color="auto"/>
              <w:right w:val="single" w:sz="4" w:space="0" w:color="auto"/>
            </w:tcBorders>
            <w:shd w:val="clear" w:color="000000" w:fill="FDE9D9"/>
            <w:vAlign w:val="bottom"/>
            <w:hideMark/>
          </w:tcPr>
          <w:p w14:paraId="6A04EC8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cita estudos clínicos em humanos</w:t>
            </w:r>
          </w:p>
        </w:tc>
        <w:tc>
          <w:tcPr>
            <w:tcW w:w="670" w:type="dxa"/>
            <w:tcBorders>
              <w:top w:val="nil"/>
              <w:left w:val="nil"/>
              <w:bottom w:val="single" w:sz="4" w:space="0" w:color="auto"/>
              <w:right w:val="single" w:sz="4" w:space="0" w:color="auto"/>
            </w:tcBorders>
            <w:shd w:val="clear" w:color="000000" w:fill="FDE9D9"/>
            <w:vAlign w:val="bottom"/>
            <w:hideMark/>
          </w:tcPr>
          <w:p w14:paraId="59F31EF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798" w:type="dxa"/>
            <w:tcBorders>
              <w:top w:val="nil"/>
              <w:left w:val="nil"/>
              <w:bottom w:val="single" w:sz="4" w:space="0" w:color="auto"/>
              <w:right w:val="single" w:sz="4" w:space="0" w:color="auto"/>
            </w:tcBorders>
            <w:shd w:val="clear" w:color="000000" w:fill="FDE9D9"/>
            <w:vAlign w:val="bottom"/>
            <w:hideMark/>
          </w:tcPr>
          <w:p w14:paraId="5EF7790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19" w:type="dxa"/>
            <w:tcBorders>
              <w:top w:val="nil"/>
              <w:left w:val="nil"/>
              <w:bottom w:val="single" w:sz="4" w:space="0" w:color="auto"/>
              <w:right w:val="single" w:sz="4" w:space="0" w:color="auto"/>
            </w:tcBorders>
            <w:shd w:val="clear" w:color="000000" w:fill="FDE9D9"/>
            <w:vAlign w:val="bottom"/>
            <w:hideMark/>
          </w:tcPr>
          <w:p w14:paraId="56EA6A64"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300 e 600</w:t>
            </w:r>
          </w:p>
        </w:tc>
        <w:tc>
          <w:tcPr>
            <w:tcW w:w="2898" w:type="dxa"/>
            <w:tcBorders>
              <w:top w:val="nil"/>
              <w:left w:val="nil"/>
              <w:bottom w:val="single" w:sz="4" w:space="0" w:color="auto"/>
              <w:right w:val="single" w:sz="4" w:space="0" w:color="auto"/>
            </w:tcBorders>
            <w:shd w:val="clear" w:color="000000" w:fill="FDE9D9"/>
            <w:vAlign w:val="bottom"/>
            <w:hideMark/>
          </w:tcPr>
          <w:p w14:paraId="7A00534B"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bl>
    <w:p w14:paraId="0065A2D2" w14:textId="77777777" w:rsidR="008D12A6" w:rsidRDefault="008D12A6" w:rsidP="00F66CBA">
      <w:pPr>
        <w:jc w:val="both"/>
        <w:rPr>
          <w:rFonts w:asciiTheme="majorHAnsi" w:hAnsiTheme="majorHAnsi"/>
        </w:rPr>
      </w:pPr>
    </w:p>
    <w:p w14:paraId="56240F34" w14:textId="77777777" w:rsidR="00F66CBA" w:rsidRDefault="00F66CBA" w:rsidP="00B336E2">
      <w:pPr>
        <w:jc w:val="both"/>
        <w:rPr>
          <w:rFonts w:asciiTheme="majorHAnsi" w:hAnsiTheme="majorHAnsi"/>
        </w:rPr>
      </w:pPr>
    </w:p>
    <w:p w14:paraId="40683195" w14:textId="77777777" w:rsidR="008D12A6" w:rsidRDefault="008D12A6" w:rsidP="00A307BB">
      <w:pPr>
        <w:jc w:val="both"/>
        <w:rPr>
          <w:rFonts w:ascii="Calibri" w:eastAsia="Times New Roman" w:hAnsi="Calibri" w:cs="Times New Roman"/>
          <w:color w:val="000000"/>
          <w:sz w:val="22"/>
          <w:szCs w:val="22"/>
          <w:lang w:eastAsia="pt-BR"/>
        </w:rPr>
      </w:pPr>
    </w:p>
    <w:p w14:paraId="7842F45F" w14:textId="77777777" w:rsidR="00A60375" w:rsidRPr="007B7DEC" w:rsidRDefault="004A1C50" w:rsidP="00A60375">
      <w:pPr>
        <w:pStyle w:val="Ttulo3"/>
        <w:jc w:val="both"/>
        <w:rPr>
          <w:color w:val="auto"/>
        </w:rPr>
      </w:pPr>
      <w:bookmarkStart w:id="39" w:name="_Toc449700664"/>
      <w:r w:rsidRPr="007B7DEC">
        <w:rPr>
          <w:color w:val="auto"/>
        </w:rPr>
        <w:t>GRUPO OA – AÇÃO OSTEOARTICULAR:</w:t>
      </w:r>
      <w:bookmarkEnd w:id="39"/>
    </w:p>
    <w:p w14:paraId="3BA5D926" w14:textId="77777777" w:rsidR="00A60375" w:rsidRPr="00C90780" w:rsidRDefault="00A60375" w:rsidP="00A60375">
      <w:pPr>
        <w:jc w:val="both"/>
        <w:rPr>
          <w:rFonts w:asciiTheme="majorHAnsi" w:hAnsiTheme="majorHAnsi"/>
        </w:rPr>
      </w:pPr>
    </w:p>
    <w:p w14:paraId="64884B5D" w14:textId="77777777" w:rsidR="0074755D" w:rsidRPr="00C90780" w:rsidRDefault="0074755D" w:rsidP="0074755D">
      <w:pPr>
        <w:jc w:val="both"/>
        <w:rPr>
          <w:rFonts w:asciiTheme="majorHAnsi" w:hAnsiTheme="majorHAnsi"/>
        </w:rPr>
      </w:pPr>
      <w:r w:rsidRPr="00C90780">
        <w:rPr>
          <w:rFonts w:asciiTheme="majorHAnsi" w:hAnsiTheme="majorHAnsi"/>
        </w:rPr>
        <w:t xml:space="preserve">São </w:t>
      </w:r>
      <w:r w:rsidR="008F51AF">
        <w:rPr>
          <w:rFonts w:asciiTheme="majorHAnsi" w:hAnsiTheme="majorHAnsi"/>
        </w:rPr>
        <w:t xml:space="preserve">11 </w:t>
      </w:r>
      <w:r w:rsidRPr="00C90780">
        <w:rPr>
          <w:rFonts w:asciiTheme="majorHAnsi" w:hAnsiTheme="majorHAnsi"/>
        </w:rPr>
        <w:t>(</w:t>
      </w:r>
      <w:r w:rsidR="008F51AF">
        <w:rPr>
          <w:rFonts w:asciiTheme="majorHAnsi" w:hAnsiTheme="majorHAnsi"/>
        </w:rPr>
        <w:t>onze</w:t>
      </w:r>
      <w:r w:rsidRPr="00C90780">
        <w:rPr>
          <w:rFonts w:asciiTheme="majorHAnsi" w:hAnsiTheme="majorHAnsi"/>
        </w:rPr>
        <w:t xml:space="preserve">) </w:t>
      </w:r>
      <w:r>
        <w:rPr>
          <w:rFonts w:asciiTheme="majorHAnsi" w:hAnsiTheme="majorHAnsi"/>
        </w:rPr>
        <w:t>aplicações</w:t>
      </w:r>
      <w:r w:rsidRPr="00C90780">
        <w:rPr>
          <w:rFonts w:asciiTheme="majorHAnsi" w:hAnsiTheme="majorHAnsi"/>
        </w:rPr>
        <w:t xml:space="preserve"> identificadas de OA-1 a OA-</w:t>
      </w:r>
      <w:r w:rsidR="008F51AF">
        <w:rPr>
          <w:rFonts w:asciiTheme="majorHAnsi" w:hAnsiTheme="majorHAnsi"/>
        </w:rPr>
        <w:t>11</w:t>
      </w:r>
      <w:r w:rsidRPr="00C90780">
        <w:rPr>
          <w:rFonts w:asciiTheme="majorHAnsi" w:hAnsiTheme="majorHAnsi"/>
        </w:rPr>
        <w:t xml:space="preserve">, com elevadas frequências de pulso de </w:t>
      </w:r>
      <w:r w:rsidR="008F51AF">
        <w:rPr>
          <w:rFonts w:asciiTheme="majorHAnsi" w:hAnsiTheme="majorHAnsi"/>
        </w:rPr>
        <w:t>160</w:t>
      </w:r>
      <w:r w:rsidRPr="00C90780">
        <w:rPr>
          <w:rFonts w:asciiTheme="majorHAnsi" w:hAnsiTheme="majorHAnsi"/>
        </w:rPr>
        <w:t xml:space="preserve"> a 4000 Hz. São particularmente úteis para manter a flexibilidade dos ligamentos articulares e para auxílio ao alongamento de esportistas. Estão indicadas também na recuperação de afecções osteoarticulares tais como: artroses e tendinites, bursites, artrites, entorses e traumas articulares, que resultam em dor e dificuldade de locomoção ou de movimentação (LER). Possuem ação anti-inflamatória, analgésica e regenerativa.</w:t>
      </w:r>
    </w:p>
    <w:p w14:paraId="5BC01057" w14:textId="77777777" w:rsidR="0074755D" w:rsidRPr="00C90780" w:rsidRDefault="0074755D" w:rsidP="0074755D">
      <w:pPr>
        <w:jc w:val="both"/>
        <w:rPr>
          <w:rFonts w:asciiTheme="majorHAnsi" w:hAnsiTheme="majorHAnsi"/>
        </w:rPr>
      </w:pPr>
    </w:p>
    <w:p w14:paraId="723FC679" w14:textId="77777777" w:rsidR="0074755D" w:rsidRPr="00C90780" w:rsidRDefault="0074755D" w:rsidP="0074755D">
      <w:pPr>
        <w:jc w:val="both"/>
        <w:rPr>
          <w:rFonts w:asciiTheme="majorHAnsi" w:hAnsiTheme="majorHAnsi"/>
        </w:rPr>
      </w:pPr>
      <w:r w:rsidRPr="00C90780">
        <w:rPr>
          <w:rFonts w:asciiTheme="majorHAnsi" w:hAnsiTheme="majorHAnsi"/>
        </w:rPr>
        <w:t xml:space="preserve">As </w:t>
      </w:r>
      <w:r>
        <w:rPr>
          <w:rFonts w:asciiTheme="majorHAnsi" w:hAnsiTheme="majorHAnsi"/>
        </w:rPr>
        <w:t>aplicações</w:t>
      </w:r>
      <w:r w:rsidRPr="00C90780">
        <w:rPr>
          <w:rFonts w:asciiTheme="majorHAnsi" w:hAnsiTheme="majorHAnsi"/>
        </w:rPr>
        <w:t xml:space="preserve"> do grupo devem ser aplicadas sobre a articulação escolhida ou afetada e no plexo correspondente: braquial ou sacral esquerdo ou direito, dependendo do membro lesado, veja </w:t>
      </w:r>
      <w:r w:rsidR="00307F61">
        <w:fldChar w:fldCharType="begin"/>
      </w:r>
      <w:r w:rsidR="00307F61">
        <w:instrText xml:space="preserve"> REF _Ref428803295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noProof/>
        </w:rPr>
        <w:t>11</w:t>
      </w:r>
      <w:r w:rsidR="00307F61">
        <w:fldChar w:fldCharType="end"/>
      </w:r>
      <w:r w:rsidRPr="00C90780">
        <w:rPr>
          <w:rFonts w:asciiTheme="majorHAnsi" w:hAnsiTheme="majorHAnsi"/>
        </w:rPr>
        <w:t xml:space="preserve">. Os plexos braquiais se situam na região das omoplatas, cerca de dez centímetros do meio da coluna vertebral na altura de T1. Os plexos sacrais situam-se na região baixa do osso sacral e no meio da nádega. Os plexos sacrais situam-se na região baixa do osso sacral e no meio da nádega. </w:t>
      </w:r>
    </w:p>
    <w:p w14:paraId="13AE0D3D" w14:textId="77777777" w:rsidR="0074755D" w:rsidRPr="00C90780" w:rsidRDefault="0074755D" w:rsidP="0074755D">
      <w:pPr>
        <w:jc w:val="both"/>
        <w:rPr>
          <w:rFonts w:asciiTheme="majorHAnsi" w:hAnsiTheme="majorHAnsi"/>
        </w:rPr>
      </w:pPr>
    </w:p>
    <w:p w14:paraId="173EAB9D" w14:textId="77777777" w:rsidR="0074755D" w:rsidRPr="00C90780" w:rsidRDefault="0074755D" w:rsidP="0074755D">
      <w:pPr>
        <w:jc w:val="center"/>
        <w:rPr>
          <w:rFonts w:asciiTheme="majorHAnsi" w:hAnsiTheme="majorHAnsi"/>
        </w:rPr>
      </w:pPr>
      <w:r w:rsidRPr="00C90780">
        <w:rPr>
          <w:rFonts w:asciiTheme="majorHAnsi" w:hAnsiTheme="majorHAnsi"/>
          <w:noProof/>
          <w:lang w:eastAsia="pt-BR"/>
        </w:rPr>
        <w:lastRenderedPageBreak/>
        <w:drawing>
          <wp:inline distT="0" distB="0" distL="0" distR="0" wp14:anchorId="48696C81" wp14:editId="0F745E1E">
            <wp:extent cx="2422139" cy="4031311"/>
            <wp:effectExtent l="19050" t="0" r="0" b="0"/>
            <wp:docPr id="15" name="Imagem 5" descr="plex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xos.jpg"/>
                    <pic:cNvPicPr/>
                  </pic:nvPicPr>
                  <pic:blipFill>
                    <a:blip r:embed="rId20" cstate="print"/>
                    <a:stretch>
                      <a:fillRect/>
                    </a:stretch>
                  </pic:blipFill>
                  <pic:spPr>
                    <a:xfrm>
                      <a:off x="0" y="0"/>
                      <a:ext cx="2422971" cy="4032696"/>
                    </a:xfrm>
                    <a:prstGeom prst="rect">
                      <a:avLst/>
                    </a:prstGeom>
                  </pic:spPr>
                </pic:pic>
              </a:graphicData>
            </a:graphic>
          </wp:inline>
        </w:drawing>
      </w:r>
    </w:p>
    <w:p w14:paraId="5A4A6054" w14:textId="77777777" w:rsidR="0074755D" w:rsidRPr="00C90780" w:rsidRDefault="0074755D" w:rsidP="0074755D">
      <w:pPr>
        <w:pStyle w:val="Legenda"/>
        <w:jc w:val="center"/>
        <w:rPr>
          <w:rFonts w:asciiTheme="majorHAnsi" w:hAnsiTheme="majorHAnsi"/>
          <w:color w:val="auto"/>
        </w:rPr>
      </w:pPr>
      <w:bookmarkStart w:id="40" w:name="_Ref428803295"/>
      <w:bookmarkStart w:id="41" w:name="_Ref429779993"/>
      <w:bookmarkStart w:id="42" w:name="_Toc432676745"/>
      <w:bookmarkStart w:id="43" w:name="_Toc449700685"/>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11</w:t>
      </w:r>
      <w:r w:rsidR="00E267B6" w:rsidRPr="00C90780">
        <w:rPr>
          <w:rFonts w:asciiTheme="majorHAnsi" w:hAnsiTheme="majorHAnsi"/>
          <w:color w:val="auto"/>
        </w:rPr>
        <w:fldChar w:fldCharType="end"/>
      </w:r>
      <w:bookmarkEnd w:id="40"/>
      <w:r w:rsidRPr="00C90780">
        <w:rPr>
          <w:rFonts w:asciiTheme="majorHAnsi" w:hAnsiTheme="majorHAnsi"/>
          <w:color w:val="auto"/>
        </w:rPr>
        <w:t>: Plexos</w:t>
      </w:r>
      <w:bookmarkEnd w:id="41"/>
      <w:r>
        <w:rPr>
          <w:rFonts w:asciiTheme="majorHAnsi" w:hAnsiTheme="majorHAnsi"/>
          <w:color w:val="auto"/>
        </w:rPr>
        <w:t>.</w:t>
      </w:r>
      <w:bookmarkEnd w:id="42"/>
      <w:bookmarkEnd w:id="43"/>
    </w:p>
    <w:p w14:paraId="725E5C7E" w14:textId="77777777" w:rsidR="0074755D" w:rsidRPr="00C90780" w:rsidRDefault="0074755D" w:rsidP="0074755D">
      <w:pPr>
        <w:jc w:val="both"/>
        <w:rPr>
          <w:rFonts w:asciiTheme="majorHAnsi" w:hAnsiTheme="majorHAnsi"/>
        </w:rPr>
      </w:pPr>
    </w:p>
    <w:p w14:paraId="290F2FC8" w14:textId="77777777" w:rsidR="0074755D" w:rsidRPr="00C90780" w:rsidRDefault="0074755D" w:rsidP="0074755D">
      <w:pPr>
        <w:jc w:val="both"/>
        <w:rPr>
          <w:rFonts w:asciiTheme="majorHAnsi" w:hAnsiTheme="majorHAnsi"/>
        </w:rPr>
      </w:pPr>
      <w:r w:rsidRPr="00C90780">
        <w:rPr>
          <w:rFonts w:asciiTheme="majorHAnsi" w:hAnsiTheme="majorHAnsi"/>
        </w:rPr>
        <w:t xml:space="preserve">Tanto para o alívio de dores lombares, cólicas intestinais ou renais recomenda-se a aplicação </w:t>
      </w:r>
      <w:r w:rsidR="002E1D41">
        <w:rPr>
          <w:rFonts w:asciiTheme="majorHAnsi" w:hAnsiTheme="majorHAnsi"/>
        </w:rPr>
        <w:t>na coluna torácica em T10 a T12</w:t>
      </w:r>
      <w:r w:rsidRPr="00C90780">
        <w:rPr>
          <w:rFonts w:asciiTheme="majorHAnsi" w:hAnsiTheme="majorHAnsi"/>
        </w:rPr>
        <w:t xml:space="preserve">, como na região lombo-sacra (L1 a L5, e sacro) veja </w:t>
      </w:r>
      <w:r w:rsidR="001E449A">
        <w:fldChar w:fldCharType="begin"/>
      </w:r>
      <w:r w:rsidR="001E449A">
        <w:instrText xml:space="preserve"> REF _Ref428800475 \h  \* MERGEFORMAT </w:instrText>
      </w:r>
      <w:r w:rsidR="001E449A">
        <w:fldChar w:fldCharType="end"/>
      </w:r>
      <w:r w:rsidR="002E1D41">
        <w:fldChar w:fldCharType="begin"/>
      </w:r>
      <w:r w:rsidR="002E1D41">
        <w:instrText xml:space="preserve"> REF _Ref428803295 \h </w:instrText>
      </w:r>
      <w:r w:rsidR="002E1D41">
        <w:fldChar w:fldCharType="separate"/>
      </w:r>
      <w:r w:rsidR="002E1D41" w:rsidRPr="00C90780">
        <w:rPr>
          <w:rFonts w:asciiTheme="majorHAnsi" w:hAnsiTheme="majorHAnsi"/>
        </w:rPr>
        <w:t xml:space="preserve">Figura </w:t>
      </w:r>
      <w:r w:rsidR="002E1D41">
        <w:rPr>
          <w:rFonts w:asciiTheme="majorHAnsi" w:hAnsiTheme="majorHAnsi"/>
          <w:noProof/>
        </w:rPr>
        <w:t>11</w:t>
      </w:r>
      <w:r w:rsidR="002E1D41">
        <w:fldChar w:fldCharType="end"/>
      </w:r>
    </w:p>
    <w:p w14:paraId="46A8D59C" w14:textId="77777777" w:rsidR="0074755D" w:rsidRPr="00C90780" w:rsidRDefault="0074755D" w:rsidP="0074755D">
      <w:pPr>
        <w:jc w:val="both"/>
        <w:rPr>
          <w:rFonts w:asciiTheme="majorHAnsi" w:hAnsiTheme="majorHAnsi"/>
        </w:rPr>
      </w:pPr>
    </w:p>
    <w:p w14:paraId="5617A63A" w14:textId="77777777" w:rsidR="0074755D" w:rsidRPr="00C90780" w:rsidRDefault="0074755D" w:rsidP="0074755D">
      <w:pPr>
        <w:jc w:val="both"/>
        <w:rPr>
          <w:rFonts w:asciiTheme="majorHAnsi" w:hAnsiTheme="majorHAnsi"/>
        </w:rPr>
      </w:pPr>
      <w:r w:rsidRPr="00C90780">
        <w:rPr>
          <w:rFonts w:asciiTheme="majorHAnsi" w:hAnsiTheme="majorHAnsi"/>
        </w:rPr>
        <w:t>Para as dores mandibulares e cervicais, inclusive com comprometimento muscular intenso (como no torcicolo), a aplicação deve ser nas vértebras cervicais (C4 a C7), usando a frequência mais baixa (OA-</w:t>
      </w:r>
      <w:r w:rsidR="008F51AF">
        <w:rPr>
          <w:rFonts w:asciiTheme="majorHAnsi" w:hAnsiTheme="majorHAnsi"/>
        </w:rPr>
        <w:t>6</w:t>
      </w:r>
      <w:r w:rsidRPr="00C90780">
        <w:rPr>
          <w:rFonts w:asciiTheme="majorHAnsi" w:hAnsiTheme="majorHAnsi"/>
        </w:rPr>
        <w:t xml:space="preserve">), veja </w:t>
      </w:r>
      <w:r w:rsidR="00307F61">
        <w:fldChar w:fldCharType="begin"/>
      </w:r>
      <w:r w:rsidR="00307F61">
        <w:instrText xml:space="preserve"> REF _Ref429043842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noProof/>
        </w:rPr>
        <w:t>12</w:t>
      </w:r>
      <w:r w:rsidR="00307F61">
        <w:fldChar w:fldCharType="end"/>
      </w:r>
      <w:r w:rsidRPr="00C90780">
        <w:rPr>
          <w:rFonts w:asciiTheme="majorHAnsi" w:hAnsiTheme="majorHAnsi"/>
        </w:rPr>
        <w:t>, sem que seja direcionada ao cérebro.</w:t>
      </w:r>
    </w:p>
    <w:p w14:paraId="6450CFC4" w14:textId="77777777" w:rsidR="0074755D" w:rsidRPr="00C90780" w:rsidRDefault="0074755D" w:rsidP="0074755D">
      <w:pPr>
        <w:jc w:val="both"/>
        <w:rPr>
          <w:rFonts w:asciiTheme="majorHAnsi" w:hAnsiTheme="majorHAnsi"/>
        </w:rPr>
      </w:pPr>
    </w:p>
    <w:p w14:paraId="0B3F8419" w14:textId="77777777" w:rsidR="0074755D" w:rsidRDefault="0074755D" w:rsidP="0074755D">
      <w:pPr>
        <w:jc w:val="center"/>
        <w:rPr>
          <w:rFonts w:asciiTheme="majorHAnsi" w:hAnsiTheme="majorHAnsi"/>
        </w:rPr>
      </w:pPr>
      <w:r w:rsidRPr="00C90780">
        <w:rPr>
          <w:rFonts w:asciiTheme="majorHAnsi" w:hAnsiTheme="majorHAnsi"/>
          <w:noProof/>
          <w:lang w:eastAsia="pt-BR"/>
        </w:rPr>
        <w:lastRenderedPageBreak/>
        <w:drawing>
          <wp:inline distT="0" distB="0" distL="0" distR="0" wp14:anchorId="7E4B62C9" wp14:editId="2D19BA92">
            <wp:extent cx="1935999" cy="2927445"/>
            <wp:effectExtent l="19050" t="0" r="7101" b="0"/>
            <wp:docPr id="10247" name="Imagem 10246" descr="Cercvi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vicais.jpg"/>
                    <pic:cNvPicPr/>
                  </pic:nvPicPr>
                  <pic:blipFill>
                    <a:blip r:embed="rId21" cstate="print"/>
                    <a:stretch>
                      <a:fillRect/>
                    </a:stretch>
                  </pic:blipFill>
                  <pic:spPr>
                    <a:xfrm>
                      <a:off x="0" y="0"/>
                      <a:ext cx="1935933" cy="2927345"/>
                    </a:xfrm>
                    <a:prstGeom prst="rect">
                      <a:avLst/>
                    </a:prstGeom>
                  </pic:spPr>
                </pic:pic>
              </a:graphicData>
            </a:graphic>
          </wp:inline>
        </w:drawing>
      </w:r>
    </w:p>
    <w:p w14:paraId="1EBB6A28" w14:textId="77777777" w:rsidR="0074755D" w:rsidRPr="00C90780" w:rsidRDefault="0074755D" w:rsidP="0074755D">
      <w:pPr>
        <w:jc w:val="center"/>
        <w:rPr>
          <w:rFonts w:asciiTheme="majorHAnsi" w:hAnsiTheme="majorHAnsi"/>
        </w:rPr>
      </w:pPr>
    </w:p>
    <w:p w14:paraId="16E4476B" w14:textId="77777777" w:rsidR="0074755D" w:rsidRPr="00C90780" w:rsidRDefault="0074755D" w:rsidP="0074755D">
      <w:pPr>
        <w:pStyle w:val="Legenda"/>
        <w:jc w:val="center"/>
        <w:rPr>
          <w:rFonts w:asciiTheme="majorHAnsi" w:hAnsiTheme="majorHAnsi"/>
          <w:color w:val="auto"/>
        </w:rPr>
      </w:pPr>
      <w:bookmarkStart w:id="44" w:name="_Ref429043842"/>
      <w:bookmarkStart w:id="45" w:name="_Toc432676746"/>
      <w:bookmarkStart w:id="46" w:name="_Toc449700686"/>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12</w:t>
      </w:r>
      <w:r w:rsidR="00E267B6" w:rsidRPr="00C90780">
        <w:rPr>
          <w:rFonts w:asciiTheme="majorHAnsi" w:hAnsiTheme="majorHAnsi"/>
          <w:color w:val="auto"/>
        </w:rPr>
        <w:fldChar w:fldCharType="end"/>
      </w:r>
      <w:bookmarkEnd w:id="44"/>
      <w:r w:rsidRPr="00C90780">
        <w:rPr>
          <w:rFonts w:asciiTheme="majorHAnsi" w:hAnsiTheme="majorHAnsi"/>
          <w:color w:val="auto"/>
        </w:rPr>
        <w:t>: Aplicação cervical</w:t>
      </w:r>
      <w:r>
        <w:rPr>
          <w:rFonts w:asciiTheme="majorHAnsi" w:hAnsiTheme="majorHAnsi"/>
          <w:color w:val="auto"/>
        </w:rPr>
        <w:t>.</w:t>
      </w:r>
      <w:bookmarkEnd w:id="45"/>
      <w:bookmarkEnd w:id="46"/>
    </w:p>
    <w:p w14:paraId="4E9480E7" w14:textId="77777777" w:rsidR="0074755D" w:rsidRPr="00C90780" w:rsidRDefault="0074755D" w:rsidP="0074755D">
      <w:pPr>
        <w:jc w:val="both"/>
        <w:rPr>
          <w:rFonts w:asciiTheme="majorHAnsi" w:hAnsiTheme="majorHAnsi"/>
        </w:rPr>
      </w:pPr>
    </w:p>
    <w:p w14:paraId="3221FE21" w14:textId="77777777" w:rsidR="0074755D" w:rsidRPr="00C90780" w:rsidRDefault="0074755D" w:rsidP="0074755D">
      <w:pPr>
        <w:jc w:val="both"/>
        <w:rPr>
          <w:rFonts w:asciiTheme="majorHAnsi" w:hAnsiTheme="majorHAnsi"/>
        </w:rPr>
      </w:pPr>
      <w:r w:rsidRPr="00C90780">
        <w:rPr>
          <w:rFonts w:asciiTheme="majorHAnsi" w:hAnsiTheme="majorHAnsi"/>
        </w:rPr>
        <w:t>Nesse grupo indica-se a aplicação dos pulsos mais elevados OA-</w:t>
      </w:r>
      <w:r w:rsidR="008F51AF">
        <w:rPr>
          <w:rFonts w:asciiTheme="majorHAnsi" w:hAnsiTheme="majorHAnsi"/>
        </w:rPr>
        <w:t>9</w:t>
      </w:r>
      <w:r w:rsidRPr="00C90780">
        <w:rPr>
          <w:rFonts w:asciiTheme="majorHAnsi" w:hAnsiTheme="majorHAnsi"/>
        </w:rPr>
        <w:t xml:space="preserve"> e OA-</w:t>
      </w:r>
      <w:r w:rsidR="008F51AF">
        <w:rPr>
          <w:rFonts w:asciiTheme="majorHAnsi" w:hAnsiTheme="majorHAnsi"/>
        </w:rPr>
        <w:t>10</w:t>
      </w:r>
      <w:r w:rsidRPr="00C90780">
        <w:rPr>
          <w:rFonts w:asciiTheme="majorHAnsi" w:hAnsiTheme="majorHAnsi"/>
        </w:rPr>
        <w:t xml:space="preserve"> nas articulações e coluna lombo-sacral, enquanto indicada a aplic</w:t>
      </w:r>
      <w:r w:rsidR="008F51AF">
        <w:rPr>
          <w:rFonts w:asciiTheme="majorHAnsi" w:hAnsiTheme="majorHAnsi"/>
        </w:rPr>
        <w:t>ação OA-7</w:t>
      </w:r>
      <w:r w:rsidRPr="00C90780">
        <w:rPr>
          <w:rFonts w:asciiTheme="majorHAnsi" w:hAnsiTheme="majorHAnsi"/>
        </w:rPr>
        <w:t xml:space="preserve"> na coluna dorsal (T10 a T12), veja</w:t>
      </w:r>
      <w:r w:rsidR="002E1D41">
        <w:rPr>
          <w:rFonts w:asciiTheme="majorHAnsi" w:hAnsiTheme="majorHAnsi"/>
        </w:rPr>
        <w:t xml:space="preserve"> </w:t>
      </w:r>
      <w:r w:rsidR="002E1D41">
        <w:rPr>
          <w:rFonts w:asciiTheme="majorHAnsi" w:hAnsiTheme="majorHAnsi"/>
        </w:rPr>
        <w:fldChar w:fldCharType="begin"/>
      </w:r>
      <w:r w:rsidR="002E1D41">
        <w:rPr>
          <w:rFonts w:asciiTheme="majorHAnsi" w:hAnsiTheme="majorHAnsi"/>
        </w:rPr>
        <w:instrText xml:space="preserve"> REF _Ref429043842 \h </w:instrText>
      </w:r>
      <w:r w:rsidR="002E1D41">
        <w:rPr>
          <w:rFonts w:asciiTheme="majorHAnsi" w:hAnsiTheme="majorHAnsi"/>
        </w:rPr>
      </w:r>
      <w:r w:rsidR="002E1D41">
        <w:rPr>
          <w:rFonts w:asciiTheme="majorHAnsi" w:hAnsiTheme="majorHAnsi"/>
        </w:rPr>
        <w:fldChar w:fldCharType="separate"/>
      </w:r>
      <w:r w:rsidR="002E1D41" w:rsidRPr="00C90780">
        <w:rPr>
          <w:rFonts w:asciiTheme="majorHAnsi" w:hAnsiTheme="majorHAnsi"/>
        </w:rPr>
        <w:t xml:space="preserve">Figura </w:t>
      </w:r>
      <w:r w:rsidR="002E1D41">
        <w:rPr>
          <w:rFonts w:asciiTheme="majorHAnsi" w:hAnsiTheme="majorHAnsi"/>
          <w:noProof/>
        </w:rPr>
        <w:t>12</w:t>
      </w:r>
      <w:r w:rsidR="002E1D41">
        <w:rPr>
          <w:rFonts w:asciiTheme="majorHAnsi" w:hAnsiTheme="majorHAnsi"/>
        </w:rPr>
        <w:fldChar w:fldCharType="end"/>
      </w:r>
      <w:r w:rsidRPr="00C90780">
        <w:rPr>
          <w:rFonts w:asciiTheme="majorHAnsi" w:hAnsiTheme="majorHAnsi"/>
        </w:rPr>
        <w:t xml:space="preserve">. A </w:t>
      </w:r>
      <w:r>
        <w:rPr>
          <w:rFonts w:asciiTheme="majorHAnsi" w:hAnsiTheme="majorHAnsi"/>
        </w:rPr>
        <w:t>aplicação</w:t>
      </w:r>
      <w:r w:rsidRPr="00C90780">
        <w:rPr>
          <w:rFonts w:asciiTheme="majorHAnsi" w:hAnsiTheme="majorHAnsi"/>
        </w:rPr>
        <w:t xml:space="preserve"> OA-</w:t>
      </w:r>
      <w:r w:rsidR="008F51AF">
        <w:rPr>
          <w:rFonts w:asciiTheme="majorHAnsi" w:hAnsiTheme="majorHAnsi"/>
        </w:rPr>
        <w:t>8</w:t>
      </w:r>
      <w:r w:rsidRPr="00C90780">
        <w:rPr>
          <w:rFonts w:asciiTheme="majorHAnsi" w:hAnsiTheme="majorHAnsi"/>
        </w:rPr>
        <w:t xml:space="preserve"> é usada sobre os plexos braquiais e sacrais, veja </w:t>
      </w:r>
      <w:r w:rsidR="00307F61">
        <w:fldChar w:fldCharType="begin"/>
      </w:r>
      <w:r w:rsidR="00307F61">
        <w:instrText xml:space="preserve"> REF _Ref428803295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noProof/>
        </w:rPr>
        <w:t>11</w:t>
      </w:r>
      <w:r w:rsidR="00307F61">
        <w:fldChar w:fldCharType="end"/>
      </w:r>
      <w:r w:rsidRPr="00C90780">
        <w:rPr>
          <w:rFonts w:asciiTheme="majorHAnsi" w:hAnsiTheme="majorHAnsi"/>
        </w:rPr>
        <w:t>.</w:t>
      </w:r>
    </w:p>
    <w:p w14:paraId="5D1EF427" w14:textId="77777777" w:rsidR="0074755D" w:rsidRPr="00C90780" w:rsidRDefault="0074755D" w:rsidP="0074755D">
      <w:pPr>
        <w:jc w:val="both"/>
        <w:rPr>
          <w:rFonts w:asciiTheme="majorHAnsi" w:hAnsiTheme="majorHAnsi"/>
        </w:rPr>
      </w:pPr>
    </w:p>
    <w:p w14:paraId="078976E7" w14:textId="77777777" w:rsidR="003C1EE8" w:rsidRDefault="0074755D" w:rsidP="003C1EE8">
      <w:pPr>
        <w:jc w:val="both"/>
        <w:rPr>
          <w:rFonts w:asciiTheme="majorHAnsi" w:hAnsiTheme="majorHAnsi"/>
        </w:rPr>
      </w:pPr>
      <w:r>
        <w:rPr>
          <w:rFonts w:asciiTheme="majorHAnsi" w:hAnsiTheme="majorHAnsi"/>
        </w:rPr>
        <w:t>S</w:t>
      </w:r>
      <w:r w:rsidR="00DE2115">
        <w:rPr>
          <w:rFonts w:asciiTheme="majorHAnsi" w:hAnsiTheme="majorHAnsi"/>
        </w:rPr>
        <w:t xml:space="preserve">ão citados os seguintes trabalhos: </w:t>
      </w:r>
      <w:r w:rsidR="00DF0799" w:rsidRPr="00DF0799">
        <w:rPr>
          <w:rFonts w:asciiTheme="majorHAnsi" w:hAnsiTheme="majorHAnsi"/>
        </w:rPr>
        <w:t xml:space="preserve">[6] - </w:t>
      </w:r>
      <w:r w:rsidR="00DE2115" w:rsidRPr="00DE2115">
        <w:rPr>
          <w:rFonts w:ascii="Calibri" w:eastAsia="Times New Roman" w:hAnsi="Calibri" w:cs="Times New Roman"/>
          <w:color w:val="000000"/>
          <w:lang w:eastAsia="pt-BR"/>
        </w:rPr>
        <w:t xml:space="preserve">Gartzke, J. </w:t>
      </w:r>
      <w:proofErr w:type="spellStart"/>
      <w:r w:rsidR="00DE2115" w:rsidRPr="00DE2115">
        <w:rPr>
          <w:rFonts w:ascii="Calibri" w:eastAsia="Times New Roman" w:hAnsi="Calibri" w:cs="Times New Roman"/>
          <w:color w:val="000000"/>
          <w:lang w:eastAsia="pt-BR"/>
        </w:rPr>
        <w:t>and</w:t>
      </w:r>
      <w:proofErr w:type="spellEnd"/>
      <w:r w:rsidR="00DE2115" w:rsidRPr="00DE2115">
        <w:rPr>
          <w:rFonts w:ascii="Calibri" w:eastAsia="Times New Roman" w:hAnsi="Calibri" w:cs="Times New Roman"/>
          <w:color w:val="000000"/>
          <w:lang w:eastAsia="pt-BR"/>
        </w:rPr>
        <w:t xml:space="preserve"> Lange, K., 2002</w:t>
      </w:r>
      <w:r w:rsidR="00DE2115">
        <w:rPr>
          <w:rFonts w:ascii="Calibri" w:eastAsia="Times New Roman" w:hAnsi="Calibri" w:cs="Times New Roman"/>
          <w:color w:val="000000"/>
          <w:lang w:eastAsia="pt-BR"/>
        </w:rPr>
        <w:t xml:space="preserve">, </w:t>
      </w:r>
      <w:r w:rsidR="00DF0799" w:rsidRPr="00DF0799">
        <w:rPr>
          <w:rFonts w:asciiTheme="majorHAnsi" w:hAnsiTheme="majorHAnsi"/>
        </w:rPr>
        <w:t>[</w:t>
      </w:r>
      <w:r w:rsidR="00DF0799">
        <w:rPr>
          <w:rFonts w:asciiTheme="majorHAnsi" w:hAnsiTheme="majorHAnsi"/>
        </w:rPr>
        <w:t>5</w:t>
      </w:r>
      <w:r w:rsidR="00DF0799" w:rsidRPr="00DF0799">
        <w:rPr>
          <w:rFonts w:asciiTheme="majorHAnsi" w:hAnsiTheme="majorHAnsi"/>
        </w:rPr>
        <w:t xml:space="preserve">] - </w:t>
      </w:r>
      <w:r w:rsidR="00C608FE">
        <w:rPr>
          <w:rFonts w:ascii="Calibri" w:eastAsia="Times New Roman" w:hAnsi="Calibri" w:cs="Times New Roman"/>
          <w:color w:val="000000"/>
          <w:lang w:eastAsia="pt-BR"/>
        </w:rPr>
        <w:t>Ganesan, K</w:t>
      </w:r>
      <w:r w:rsidR="00DE2115" w:rsidRPr="00DE2115">
        <w:rPr>
          <w:rFonts w:ascii="Calibri" w:eastAsia="Times New Roman" w:hAnsi="Calibri" w:cs="Times New Roman"/>
          <w:color w:val="000000"/>
          <w:lang w:eastAsia="pt-BR"/>
        </w:rPr>
        <w:t>. et al., 2009</w:t>
      </w:r>
      <w:r w:rsidR="00DE2115">
        <w:rPr>
          <w:rFonts w:ascii="Calibri" w:eastAsia="Times New Roman" w:hAnsi="Calibri" w:cs="Times New Roman"/>
          <w:color w:val="000000"/>
          <w:lang w:eastAsia="pt-BR"/>
        </w:rPr>
        <w:t xml:space="preserve">, </w:t>
      </w:r>
      <w:r w:rsidR="00DF0799" w:rsidRPr="00DF0799">
        <w:rPr>
          <w:rFonts w:asciiTheme="majorHAnsi" w:hAnsiTheme="majorHAnsi"/>
        </w:rPr>
        <w:t>[</w:t>
      </w:r>
      <w:r w:rsidR="00DF0799">
        <w:rPr>
          <w:rFonts w:asciiTheme="majorHAnsi" w:hAnsiTheme="majorHAnsi"/>
        </w:rPr>
        <w:t>15</w:t>
      </w:r>
      <w:r w:rsidR="00DF0799" w:rsidRPr="00DF0799">
        <w:rPr>
          <w:rFonts w:asciiTheme="majorHAnsi" w:hAnsiTheme="majorHAnsi"/>
        </w:rPr>
        <w:t xml:space="preserve">] - </w:t>
      </w:r>
      <w:r w:rsidR="00DE2115" w:rsidRPr="00DE2115">
        <w:rPr>
          <w:rFonts w:ascii="Calibri" w:eastAsia="Times New Roman" w:hAnsi="Calibri" w:cs="Times New Roman"/>
          <w:color w:val="000000"/>
          <w:lang w:eastAsia="pt-BR"/>
        </w:rPr>
        <w:t>Pezzetti</w:t>
      </w:r>
      <w:r w:rsidR="00DE2115" w:rsidRPr="00DE2115">
        <w:rPr>
          <w:rFonts w:asciiTheme="majorHAnsi" w:hAnsiTheme="majorHAnsi"/>
        </w:rPr>
        <w:t>, F. et al., 2009</w:t>
      </w:r>
      <w:r w:rsidR="00DE2115" w:rsidRPr="003C1EE8">
        <w:rPr>
          <w:rFonts w:asciiTheme="majorHAnsi" w:hAnsiTheme="majorHAnsi"/>
        </w:rPr>
        <w:t xml:space="preserve">, </w:t>
      </w:r>
      <w:r w:rsidR="00DF0799" w:rsidRPr="00DF0799">
        <w:rPr>
          <w:rFonts w:asciiTheme="majorHAnsi" w:hAnsiTheme="majorHAnsi"/>
        </w:rPr>
        <w:t>[</w:t>
      </w:r>
      <w:r w:rsidR="00DF0799">
        <w:rPr>
          <w:rFonts w:asciiTheme="majorHAnsi" w:hAnsiTheme="majorHAnsi"/>
        </w:rPr>
        <w:t>18</w:t>
      </w:r>
      <w:r w:rsidR="00DF0799" w:rsidRPr="00DF0799">
        <w:rPr>
          <w:rFonts w:asciiTheme="majorHAnsi" w:hAnsiTheme="majorHAnsi"/>
        </w:rPr>
        <w:t xml:space="preserve">] - </w:t>
      </w:r>
      <w:r w:rsidR="00DE2115" w:rsidRPr="00DE2115">
        <w:rPr>
          <w:rFonts w:asciiTheme="majorHAnsi" w:hAnsiTheme="majorHAnsi"/>
        </w:rPr>
        <w:t>Wang, Q. et al., 2014</w:t>
      </w:r>
      <w:r w:rsidR="00DE2115" w:rsidRPr="003C1EE8">
        <w:rPr>
          <w:rFonts w:asciiTheme="majorHAnsi" w:hAnsiTheme="majorHAnsi"/>
        </w:rPr>
        <w:t xml:space="preserve">, </w:t>
      </w:r>
      <w:r w:rsidR="00DF0799" w:rsidRPr="00DF0799">
        <w:rPr>
          <w:rFonts w:asciiTheme="majorHAnsi" w:hAnsiTheme="majorHAnsi"/>
        </w:rPr>
        <w:t>[</w:t>
      </w:r>
      <w:r w:rsidR="00DF0799">
        <w:rPr>
          <w:rFonts w:asciiTheme="majorHAnsi" w:hAnsiTheme="majorHAnsi"/>
        </w:rPr>
        <w:t>19</w:t>
      </w:r>
      <w:r w:rsidR="00DF0799" w:rsidRPr="00DF0799">
        <w:rPr>
          <w:rFonts w:asciiTheme="majorHAnsi" w:hAnsiTheme="majorHAnsi"/>
        </w:rPr>
        <w:t xml:space="preserve">] - </w:t>
      </w:r>
      <w:r w:rsidR="00DE2115" w:rsidRPr="00DE2115">
        <w:rPr>
          <w:rFonts w:asciiTheme="majorHAnsi" w:hAnsiTheme="majorHAnsi"/>
        </w:rPr>
        <w:t>Zorzi, C. et al., 2014</w:t>
      </w:r>
      <w:r w:rsidR="00DE2115" w:rsidRPr="003C1EE8">
        <w:rPr>
          <w:rFonts w:asciiTheme="majorHAnsi" w:hAnsiTheme="majorHAnsi"/>
        </w:rPr>
        <w:t xml:space="preserve">, </w:t>
      </w:r>
      <w:r w:rsidR="000A72C5" w:rsidRPr="000A72C5">
        <w:rPr>
          <w:rFonts w:asciiTheme="majorHAnsi" w:hAnsiTheme="majorHAnsi"/>
        </w:rPr>
        <w:t>[</w:t>
      </w:r>
      <w:r w:rsidR="000A72C5">
        <w:rPr>
          <w:rFonts w:asciiTheme="majorHAnsi" w:hAnsiTheme="majorHAnsi"/>
        </w:rPr>
        <w:t>35</w:t>
      </w:r>
      <w:r w:rsidR="000A72C5" w:rsidRPr="000A72C5">
        <w:rPr>
          <w:rFonts w:asciiTheme="majorHAnsi" w:hAnsiTheme="majorHAnsi"/>
        </w:rPr>
        <w:t xml:space="preserve">] - </w:t>
      </w:r>
      <w:proofErr w:type="spellStart"/>
      <w:r w:rsidR="00DE2115" w:rsidRPr="003C1EE8">
        <w:rPr>
          <w:rFonts w:asciiTheme="majorHAnsi" w:hAnsiTheme="majorHAnsi"/>
        </w:rPr>
        <w:t>Ishiguro</w:t>
      </w:r>
      <w:proofErr w:type="spellEnd"/>
      <w:r w:rsidR="00DE2115" w:rsidRPr="003C1EE8">
        <w:rPr>
          <w:rFonts w:asciiTheme="majorHAnsi" w:hAnsiTheme="majorHAnsi"/>
        </w:rPr>
        <w:t xml:space="preserve">, M. et al., 2010, </w:t>
      </w:r>
      <w:r w:rsidR="000A72C5" w:rsidRPr="000A72C5">
        <w:rPr>
          <w:rFonts w:asciiTheme="majorHAnsi" w:hAnsiTheme="majorHAnsi"/>
        </w:rPr>
        <w:t>[</w:t>
      </w:r>
      <w:r w:rsidR="000A72C5">
        <w:rPr>
          <w:rFonts w:asciiTheme="majorHAnsi" w:hAnsiTheme="majorHAnsi"/>
        </w:rPr>
        <w:t>27</w:t>
      </w:r>
      <w:r w:rsidR="000A72C5" w:rsidRPr="000A72C5">
        <w:rPr>
          <w:rFonts w:asciiTheme="majorHAnsi" w:hAnsiTheme="majorHAnsi"/>
        </w:rPr>
        <w:t xml:space="preserve">] - </w:t>
      </w:r>
      <w:r w:rsidR="00DE2115" w:rsidRPr="00DE2115">
        <w:rPr>
          <w:rFonts w:asciiTheme="majorHAnsi" w:hAnsiTheme="majorHAnsi"/>
        </w:rPr>
        <w:t>Cossarizza, A. et al., 1993</w:t>
      </w:r>
      <w:r w:rsidR="00DE2115" w:rsidRPr="003C1EE8">
        <w:rPr>
          <w:rFonts w:asciiTheme="majorHAnsi" w:hAnsiTheme="majorHAnsi"/>
        </w:rPr>
        <w:t xml:space="preserve">, </w:t>
      </w:r>
      <w:r w:rsidR="000A72C5" w:rsidRPr="000A72C5">
        <w:rPr>
          <w:rFonts w:asciiTheme="majorHAnsi" w:hAnsiTheme="majorHAnsi"/>
        </w:rPr>
        <w:t>[</w:t>
      </w:r>
      <w:r w:rsidR="000A72C5">
        <w:rPr>
          <w:rFonts w:asciiTheme="majorHAnsi" w:hAnsiTheme="majorHAnsi"/>
        </w:rPr>
        <w:t>22</w:t>
      </w:r>
      <w:r w:rsidR="000A72C5" w:rsidRPr="000A72C5">
        <w:rPr>
          <w:rFonts w:asciiTheme="majorHAnsi" w:hAnsiTheme="majorHAnsi"/>
        </w:rPr>
        <w:t xml:space="preserve">] - </w:t>
      </w:r>
      <w:r w:rsidR="00DE2115" w:rsidRPr="00DE2115">
        <w:rPr>
          <w:rFonts w:asciiTheme="majorHAnsi" w:hAnsiTheme="majorHAnsi"/>
        </w:rPr>
        <w:t>Bassett, C. A. L. et al., 1991</w:t>
      </w:r>
      <w:r w:rsidR="00DE2115" w:rsidRPr="003C1EE8">
        <w:rPr>
          <w:rFonts w:asciiTheme="majorHAnsi" w:hAnsiTheme="majorHAnsi"/>
        </w:rPr>
        <w:t xml:space="preserve">, </w:t>
      </w:r>
      <w:r w:rsidR="000A72C5" w:rsidRPr="000A72C5">
        <w:rPr>
          <w:rFonts w:asciiTheme="majorHAnsi" w:hAnsiTheme="majorHAnsi"/>
        </w:rPr>
        <w:t>[</w:t>
      </w:r>
      <w:r w:rsidR="000A72C5">
        <w:rPr>
          <w:rFonts w:asciiTheme="majorHAnsi" w:hAnsiTheme="majorHAnsi"/>
        </w:rPr>
        <w:t>32</w:t>
      </w:r>
      <w:r w:rsidR="000A72C5" w:rsidRPr="000A72C5">
        <w:rPr>
          <w:rFonts w:asciiTheme="majorHAnsi" w:hAnsiTheme="majorHAnsi"/>
        </w:rPr>
        <w:t xml:space="preserve">] - </w:t>
      </w:r>
      <w:r w:rsidR="000A72C5">
        <w:rPr>
          <w:rFonts w:asciiTheme="majorHAnsi" w:hAnsiTheme="majorHAnsi"/>
        </w:rPr>
        <w:t>Giro</w:t>
      </w:r>
      <w:r w:rsidR="00DE2115" w:rsidRPr="00DE2115">
        <w:rPr>
          <w:rFonts w:asciiTheme="majorHAnsi" w:hAnsiTheme="majorHAnsi"/>
        </w:rPr>
        <w:t>lamo, L. et al., 2013</w:t>
      </w:r>
      <w:r w:rsidR="00DE2115" w:rsidRPr="003C1EE8">
        <w:rPr>
          <w:rFonts w:asciiTheme="majorHAnsi" w:hAnsiTheme="majorHAnsi"/>
        </w:rPr>
        <w:t xml:space="preserve">, </w:t>
      </w:r>
      <w:r w:rsidR="000A72C5" w:rsidRPr="000A72C5">
        <w:rPr>
          <w:rFonts w:asciiTheme="majorHAnsi" w:hAnsiTheme="majorHAnsi"/>
        </w:rPr>
        <w:t>[</w:t>
      </w:r>
      <w:r w:rsidR="000A72C5">
        <w:rPr>
          <w:rFonts w:asciiTheme="majorHAnsi" w:hAnsiTheme="majorHAnsi"/>
        </w:rPr>
        <w:t>41</w:t>
      </w:r>
      <w:r w:rsidR="000A72C5" w:rsidRPr="000A72C5">
        <w:rPr>
          <w:rFonts w:asciiTheme="majorHAnsi" w:hAnsiTheme="majorHAnsi"/>
        </w:rPr>
        <w:t xml:space="preserve">] - </w:t>
      </w:r>
      <w:r w:rsidR="003C1EE8" w:rsidRPr="00DE2115">
        <w:rPr>
          <w:rFonts w:asciiTheme="majorHAnsi" w:hAnsiTheme="majorHAnsi"/>
        </w:rPr>
        <w:t>Leal Junior, E. C. P. et al. 2014</w:t>
      </w:r>
      <w:r w:rsidR="003C1EE8" w:rsidRPr="003C1EE8">
        <w:rPr>
          <w:rFonts w:asciiTheme="majorHAnsi" w:hAnsiTheme="majorHAnsi"/>
        </w:rPr>
        <w:t xml:space="preserve"> e </w:t>
      </w:r>
      <w:r w:rsidR="000A72C5" w:rsidRPr="000A72C5">
        <w:rPr>
          <w:rFonts w:asciiTheme="majorHAnsi" w:hAnsiTheme="majorHAnsi"/>
        </w:rPr>
        <w:t>[</w:t>
      </w:r>
      <w:r w:rsidR="000A72C5">
        <w:rPr>
          <w:rFonts w:asciiTheme="majorHAnsi" w:hAnsiTheme="majorHAnsi"/>
        </w:rPr>
        <w:t>4</w:t>
      </w:r>
      <w:r w:rsidR="00686DFB">
        <w:rPr>
          <w:rFonts w:asciiTheme="majorHAnsi" w:hAnsiTheme="majorHAnsi"/>
        </w:rPr>
        <w:t>2</w:t>
      </w:r>
      <w:r w:rsidR="000A72C5" w:rsidRPr="000A72C5">
        <w:rPr>
          <w:rFonts w:asciiTheme="majorHAnsi" w:hAnsiTheme="majorHAnsi"/>
        </w:rPr>
        <w:t xml:space="preserve">] - </w:t>
      </w:r>
      <w:r w:rsidR="003C1EE8" w:rsidRPr="003C1EE8">
        <w:rPr>
          <w:rFonts w:asciiTheme="majorHAnsi" w:hAnsiTheme="majorHAnsi"/>
        </w:rPr>
        <w:t>Lea</w:t>
      </w:r>
      <w:r w:rsidR="000A72C5">
        <w:rPr>
          <w:rFonts w:asciiTheme="majorHAnsi" w:hAnsiTheme="majorHAnsi"/>
        </w:rPr>
        <w:t>l Junior, E. C. P. et al., 2009</w:t>
      </w:r>
      <w:r w:rsidR="003C1EE8" w:rsidRPr="003C1EE8">
        <w:rPr>
          <w:rFonts w:asciiTheme="majorHAnsi" w:hAnsiTheme="majorHAnsi"/>
        </w:rPr>
        <w:t>.</w:t>
      </w:r>
    </w:p>
    <w:p w14:paraId="3FA343A0" w14:textId="77777777" w:rsidR="0074600D" w:rsidRDefault="0074600D" w:rsidP="00870873">
      <w:pPr>
        <w:jc w:val="both"/>
        <w:rPr>
          <w:rFonts w:asciiTheme="majorHAnsi" w:hAnsiTheme="majorHAnsi"/>
        </w:rPr>
      </w:pPr>
      <w:r>
        <w:rPr>
          <w:rFonts w:asciiTheme="majorHAnsi" w:hAnsiTheme="majorHAnsi"/>
        </w:rPr>
        <w:t>Observar na tabela abaixo a classificação dos trabalhos.</w:t>
      </w:r>
    </w:p>
    <w:p w14:paraId="75662471" w14:textId="77777777" w:rsidR="0074600D" w:rsidRDefault="0074600D" w:rsidP="00870873">
      <w:pPr>
        <w:jc w:val="both"/>
        <w:rPr>
          <w:rFonts w:asciiTheme="majorHAnsi" w:hAnsiTheme="majorHAnsi"/>
        </w:rPr>
      </w:pPr>
    </w:p>
    <w:p w14:paraId="6A9102A7" w14:textId="77777777" w:rsidR="008D12A6" w:rsidRDefault="008D12A6" w:rsidP="00870873">
      <w:pPr>
        <w:jc w:val="both"/>
        <w:rPr>
          <w:rFonts w:asciiTheme="majorHAnsi" w:hAnsiTheme="majorHAnsi"/>
        </w:rPr>
      </w:pPr>
    </w:p>
    <w:tbl>
      <w:tblPr>
        <w:tblW w:w="9125" w:type="dxa"/>
        <w:tblInd w:w="57" w:type="dxa"/>
        <w:tblCellMar>
          <w:left w:w="70" w:type="dxa"/>
          <w:right w:w="70" w:type="dxa"/>
        </w:tblCellMar>
        <w:tblLook w:val="04A0" w:firstRow="1" w:lastRow="0" w:firstColumn="1" w:lastColumn="0" w:noHBand="0" w:noVBand="1"/>
      </w:tblPr>
      <w:tblGrid>
        <w:gridCol w:w="923"/>
        <w:gridCol w:w="891"/>
        <w:gridCol w:w="505"/>
        <w:gridCol w:w="1580"/>
        <w:gridCol w:w="926"/>
        <w:gridCol w:w="558"/>
        <w:gridCol w:w="1078"/>
        <w:gridCol w:w="2664"/>
      </w:tblGrid>
      <w:tr w:rsidR="008D12A6" w:rsidRPr="008D12A6" w14:paraId="3471D931" w14:textId="77777777" w:rsidTr="008D12A6">
        <w:trPr>
          <w:trHeight w:val="545"/>
        </w:trPr>
        <w:tc>
          <w:tcPr>
            <w:tcW w:w="762" w:type="dxa"/>
            <w:tcBorders>
              <w:top w:val="single" w:sz="4" w:space="0" w:color="auto"/>
              <w:left w:val="single" w:sz="4" w:space="0" w:color="auto"/>
              <w:bottom w:val="single" w:sz="4" w:space="0" w:color="auto"/>
              <w:right w:val="single" w:sz="4" w:space="0" w:color="auto"/>
            </w:tcBorders>
            <w:shd w:val="clear" w:color="000000" w:fill="DBEEF3"/>
            <w:vAlign w:val="bottom"/>
            <w:hideMark/>
          </w:tcPr>
          <w:p w14:paraId="581FA76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Referência</w:t>
            </w:r>
          </w:p>
        </w:tc>
        <w:tc>
          <w:tcPr>
            <w:tcW w:w="760" w:type="dxa"/>
            <w:tcBorders>
              <w:top w:val="single" w:sz="4" w:space="0" w:color="auto"/>
              <w:left w:val="nil"/>
              <w:bottom w:val="single" w:sz="4" w:space="0" w:color="auto"/>
              <w:right w:val="single" w:sz="4" w:space="0" w:color="auto"/>
            </w:tcBorders>
            <w:shd w:val="clear" w:color="000000" w:fill="DBEEF3"/>
            <w:vAlign w:val="bottom"/>
            <w:hideMark/>
          </w:tcPr>
          <w:p w14:paraId="5165A8A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Autor</w:t>
            </w:r>
          </w:p>
        </w:tc>
        <w:tc>
          <w:tcPr>
            <w:tcW w:w="505" w:type="dxa"/>
            <w:tcBorders>
              <w:top w:val="single" w:sz="4" w:space="0" w:color="auto"/>
              <w:left w:val="nil"/>
              <w:bottom w:val="single" w:sz="4" w:space="0" w:color="auto"/>
              <w:right w:val="single" w:sz="4" w:space="0" w:color="auto"/>
            </w:tcBorders>
            <w:shd w:val="clear" w:color="000000" w:fill="DBEEF3"/>
            <w:vAlign w:val="bottom"/>
            <w:hideMark/>
          </w:tcPr>
          <w:p w14:paraId="4403FC23"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Ano</w:t>
            </w:r>
          </w:p>
        </w:tc>
        <w:tc>
          <w:tcPr>
            <w:tcW w:w="1653" w:type="dxa"/>
            <w:tcBorders>
              <w:top w:val="single" w:sz="4" w:space="0" w:color="auto"/>
              <w:left w:val="nil"/>
              <w:bottom w:val="single" w:sz="4" w:space="0" w:color="auto"/>
              <w:right w:val="single" w:sz="4" w:space="0" w:color="auto"/>
            </w:tcBorders>
            <w:shd w:val="clear" w:color="000000" w:fill="DBEEF3"/>
            <w:vAlign w:val="bottom"/>
            <w:hideMark/>
          </w:tcPr>
          <w:p w14:paraId="67ECB303"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Classificação</w:t>
            </w:r>
          </w:p>
        </w:tc>
        <w:tc>
          <w:tcPr>
            <w:tcW w:w="939" w:type="dxa"/>
            <w:tcBorders>
              <w:top w:val="single" w:sz="4" w:space="0" w:color="auto"/>
              <w:left w:val="nil"/>
              <w:bottom w:val="single" w:sz="4" w:space="0" w:color="auto"/>
              <w:right w:val="single" w:sz="4" w:space="0" w:color="auto"/>
            </w:tcBorders>
            <w:shd w:val="clear" w:color="000000" w:fill="DBEEF3"/>
            <w:vAlign w:val="bottom"/>
            <w:hideMark/>
          </w:tcPr>
          <w:p w14:paraId="7E9C744B"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w:t>
            </w:r>
          </w:p>
        </w:tc>
        <w:tc>
          <w:tcPr>
            <w:tcW w:w="537" w:type="dxa"/>
            <w:tcBorders>
              <w:top w:val="single" w:sz="4" w:space="0" w:color="auto"/>
              <w:left w:val="nil"/>
              <w:bottom w:val="single" w:sz="4" w:space="0" w:color="auto"/>
              <w:right w:val="single" w:sz="4" w:space="0" w:color="auto"/>
            </w:tcBorders>
            <w:shd w:val="clear" w:color="000000" w:fill="DBEEF3"/>
            <w:vAlign w:val="bottom"/>
            <w:hideMark/>
          </w:tcPr>
          <w:p w14:paraId="53266B43"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Tipo </w:t>
            </w:r>
          </w:p>
        </w:tc>
        <w:tc>
          <w:tcPr>
            <w:tcW w:w="1108" w:type="dxa"/>
            <w:tcBorders>
              <w:top w:val="single" w:sz="4" w:space="0" w:color="auto"/>
              <w:left w:val="nil"/>
              <w:bottom w:val="single" w:sz="4" w:space="0" w:color="auto"/>
              <w:right w:val="single" w:sz="4" w:space="0" w:color="auto"/>
            </w:tcBorders>
            <w:shd w:val="clear" w:color="000000" w:fill="DBEEF3"/>
            <w:vAlign w:val="bottom"/>
            <w:hideMark/>
          </w:tcPr>
          <w:p w14:paraId="03EDD9A9"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Número pacientes</w:t>
            </w:r>
          </w:p>
        </w:tc>
        <w:tc>
          <w:tcPr>
            <w:tcW w:w="2861" w:type="dxa"/>
            <w:tcBorders>
              <w:top w:val="single" w:sz="4" w:space="0" w:color="auto"/>
              <w:left w:val="nil"/>
              <w:bottom w:val="single" w:sz="4" w:space="0" w:color="auto"/>
              <w:right w:val="single" w:sz="4" w:space="0" w:color="auto"/>
            </w:tcBorders>
            <w:shd w:val="clear" w:color="000000" w:fill="DBEEF3"/>
            <w:vAlign w:val="bottom"/>
            <w:hideMark/>
          </w:tcPr>
          <w:p w14:paraId="56C3E69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Observações</w:t>
            </w:r>
          </w:p>
        </w:tc>
      </w:tr>
      <w:tr w:rsidR="008D12A6" w:rsidRPr="008D12A6" w14:paraId="260D27F1" w14:textId="77777777" w:rsidTr="008D12A6">
        <w:trPr>
          <w:trHeight w:val="6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0EA5F85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35</w:t>
            </w:r>
          </w:p>
        </w:tc>
        <w:tc>
          <w:tcPr>
            <w:tcW w:w="760" w:type="dxa"/>
            <w:tcBorders>
              <w:top w:val="nil"/>
              <w:left w:val="nil"/>
              <w:bottom w:val="single" w:sz="4" w:space="0" w:color="auto"/>
              <w:right w:val="single" w:sz="4" w:space="0" w:color="auto"/>
            </w:tcBorders>
            <w:shd w:val="clear" w:color="000000" w:fill="FDE9D9"/>
            <w:vAlign w:val="bottom"/>
            <w:hideMark/>
          </w:tcPr>
          <w:p w14:paraId="10348BF4" w14:textId="77777777" w:rsidR="008D12A6" w:rsidRPr="008D12A6" w:rsidRDefault="008D12A6" w:rsidP="008D12A6">
            <w:pPr>
              <w:rPr>
                <w:rFonts w:asciiTheme="majorHAnsi" w:eastAsia="Times New Roman" w:hAnsiTheme="majorHAnsi" w:cs="Times New Roman"/>
                <w:color w:val="000000"/>
                <w:sz w:val="18"/>
                <w:szCs w:val="18"/>
                <w:lang w:eastAsia="pt-BR"/>
              </w:rPr>
            </w:pPr>
            <w:proofErr w:type="spellStart"/>
            <w:r w:rsidRPr="008D12A6">
              <w:rPr>
                <w:rFonts w:asciiTheme="majorHAnsi" w:eastAsia="Times New Roman" w:hAnsiTheme="majorHAnsi" w:cs="Times New Roman"/>
                <w:color w:val="000000"/>
                <w:sz w:val="18"/>
                <w:szCs w:val="18"/>
                <w:lang w:eastAsia="pt-BR"/>
              </w:rPr>
              <w:t>Ishiguro</w:t>
            </w:r>
            <w:proofErr w:type="spellEnd"/>
          </w:p>
        </w:tc>
        <w:tc>
          <w:tcPr>
            <w:tcW w:w="505" w:type="dxa"/>
            <w:tcBorders>
              <w:top w:val="nil"/>
              <w:left w:val="nil"/>
              <w:bottom w:val="single" w:sz="4" w:space="0" w:color="auto"/>
              <w:right w:val="single" w:sz="4" w:space="0" w:color="auto"/>
            </w:tcBorders>
            <w:shd w:val="clear" w:color="000000" w:fill="FDE9D9"/>
            <w:vAlign w:val="bottom"/>
            <w:hideMark/>
          </w:tcPr>
          <w:p w14:paraId="4AE9D686"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2010</w:t>
            </w:r>
          </w:p>
        </w:tc>
        <w:tc>
          <w:tcPr>
            <w:tcW w:w="1653" w:type="dxa"/>
            <w:tcBorders>
              <w:top w:val="nil"/>
              <w:left w:val="nil"/>
              <w:bottom w:val="single" w:sz="4" w:space="0" w:color="auto"/>
              <w:right w:val="single" w:sz="4" w:space="0" w:color="auto"/>
            </w:tcBorders>
            <w:shd w:val="clear" w:color="000000" w:fill="FDE9D9"/>
            <w:vAlign w:val="bottom"/>
            <w:hideMark/>
          </w:tcPr>
          <w:p w14:paraId="07D7A61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animais</w:t>
            </w:r>
          </w:p>
        </w:tc>
        <w:tc>
          <w:tcPr>
            <w:tcW w:w="939" w:type="dxa"/>
            <w:tcBorders>
              <w:top w:val="nil"/>
              <w:left w:val="nil"/>
              <w:bottom w:val="single" w:sz="4" w:space="0" w:color="auto"/>
              <w:right w:val="single" w:sz="4" w:space="0" w:color="auto"/>
            </w:tcBorders>
            <w:shd w:val="clear" w:color="000000" w:fill="FDE9D9"/>
            <w:vAlign w:val="bottom"/>
            <w:hideMark/>
          </w:tcPr>
          <w:p w14:paraId="770B071B"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Ratos</w:t>
            </w:r>
          </w:p>
        </w:tc>
        <w:tc>
          <w:tcPr>
            <w:tcW w:w="537" w:type="dxa"/>
            <w:tcBorders>
              <w:top w:val="nil"/>
              <w:left w:val="nil"/>
              <w:bottom w:val="single" w:sz="4" w:space="0" w:color="auto"/>
              <w:right w:val="single" w:sz="4" w:space="0" w:color="auto"/>
            </w:tcBorders>
            <w:shd w:val="clear" w:color="000000" w:fill="FDE9D9"/>
            <w:vAlign w:val="bottom"/>
            <w:hideMark/>
          </w:tcPr>
          <w:p w14:paraId="7D1C9FB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08" w:type="dxa"/>
            <w:tcBorders>
              <w:top w:val="nil"/>
              <w:left w:val="nil"/>
              <w:bottom w:val="single" w:sz="4" w:space="0" w:color="auto"/>
              <w:right w:val="single" w:sz="4" w:space="0" w:color="auto"/>
            </w:tcBorders>
            <w:shd w:val="clear" w:color="000000" w:fill="FDE9D9"/>
            <w:vAlign w:val="bottom"/>
            <w:hideMark/>
          </w:tcPr>
          <w:p w14:paraId="4E2790D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15</w:t>
            </w:r>
          </w:p>
        </w:tc>
        <w:tc>
          <w:tcPr>
            <w:tcW w:w="2861" w:type="dxa"/>
            <w:tcBorders>
              <w:top w:val="nil"/>
              <w:left w:val="nil"/>
              <w:bottom w:val="single" w:sz="4" w:space="0" w:color="auto"/>
              <w:right w:val="single" w:sz="4" w:space="0" w:color="auto"/>
            </w:tcBorders>
            <w:shd w:val="clear" w:color="000000" w:fill="FDE9D9"/>
            <w:vAlign w:val="bottom"/>
            <w:hideMark/>
          </w:tcPr>
          <w:p w14:paraId="5EEC307E"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Regeneração de nervos</w:t>
            </w:r>
          </w:p>
        </w:tc>
      </w:tr>
      <w:tr w:rsidR="008D12A6" w:rsidRPr="008D12A6" w14:paraId="0A44F7F3" w14:textId="77777777" w:rsidTr="008D12A6">
        <w:trPr>
          <w:trHeight w:val="6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61C21E0B"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w:t>
            </w:r>
          </w:p>
        </w:tc>
        <w:tc>
          <w:tcPr>
            <w:tcW w:w="760" w:type="dxa"/>
            <w:tcBorders>
              <w:top w:val="nil"/>
              <w:left w:val="nil"/>
              <w:bottom w:val="single" w:sz="4" w:space="0" w:color="auto"/>
              <w:right w:val="single" w:sz="4" w:space="0" w:color="auto"/>
            </w:tcBorders>
            <w:shd w:val="clear" w:color="000000" w:fill="FDE9D9"/>
            <w:vAlign w:val="bottom"/>
            <w:hideMark/>
          </w:tcPr>
          <w:p w14:paraId="6F076F8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Zorzi</w:t>
            </w:r>
          </w:p>
        </w:tc>
        <w:tc>
          <w:tcPr>
            <w:tcW w:w="505" w:type="dxa"/>
            <w:tcBorders>
              <w:top w:val="nil"/>
              <w:left w:val="nil"/>
              <w:bottom w:val="single" w:sz="4" w:space="0" w:color="auto"/>
              <w:right w:val="single" w:sz="4" w:space="0" w:color="auto"/>
            </w:tcBorders>
            <w:shd w:val="clear" w:color="000000" w:fill="FDE9D9"/>
            <w:vAlign w:val="bottom"/>
            <w:hideMark/>
          </w:tcPr>
          <w:p w14:paraId="0B4D63BC"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2007</w:t>
            </w:r>
          </w:p>
        </w:tc>
        <w:tc>
          <w:tcPr>
            <w:tcW w:w="1653" w:type="dxa"/>
            <w:tcBorders>
              <w:top w:val="nil"/>
              <w:left w:val="nil"/>
              <w:bottom w:val="single" w:sz="4" w:space="0" w:color="auto"/>
              <w:right w:val="single" w:sz="4" w:space="0" w:color="auto"/>
            </w:tcBorders>
            <w:shd w:val="clear" w:color="000000" w:fill="FDE9D9"/>
            <w:vAlign w:val="bottom"/>
            <w:hideMark/>
          </w:tcPr>
          <w:p w14:paraId="32F7DBDE"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939" w:type="dxa"/>
            <w:tcBorders>
              <w:top w:val="nil"/>
              <w:left w:val="nil"/>
              <w:bottom w:val="single" w:sz="4" w:space="0" w:color="auto"/>
              <w:right w:val="single" w:sz="4" w:space="0" w:color="auto"/>
            </w:tcBorders>
            <w:shd w:val="clear" w:color="000000" w:fill="FDE9D9"/>
            <w:vAlign w:val="bottom"/>
            <w:hideMark/>
          </w:tcPr>
          <w:p w14:paraId="69BAB2CE"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537" w:type="dxa"/>
            <w:tcBorders>
              <w:top w:val="nil"/>
              <w:left w:val="nil"/>
              <w:bottom w:val="single" w:sz="4" w:space="0" w:color="auto"/>
              <w:right w:val="single" w:sz="4" w:space="0" w:color="auto"/>
            </w:tcBorders>
            <w:shd w:val="clear" w:color="000000" w:fill="FDE9D9"/>
            <w:vAlign w:val="bottom"/>
            <w:hideMark/>
          </w:tcPr>
          <w:p w14:paraId="3A6A7CE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08" w:type="dxa"/>
            <w:tcBorders>
              <w:top w:val="nil"/>
              <w:left w:val="nil"/>
              <w:bottom w:val="single" w:sz="4" w:space="0" w:color="auto"/>
              <w:right w:val="single" w:sz="4" w:space="0" w:color="auto"/>
            </w:tcBorders>
            <w:shd w:val="clear" w:color="000000" w:fill="FDE9D9"/>
            <w:vAlign w:val="bottom"/>
            <w:hideMark/>
          </w:tcPr>
          <w:p w14:paraId="22466B4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34</w:t>
            </w:r>
          </w:p>
        </w:tc>
        <w:tc>
          <w:tcPr>
            <w:tcW w:w="2861" w:type="dxa"/>
            <w:tcBorders>
              <w:top w:val="nil"/>
              <w:left w:val="nil"/>
              <w:bottom w:val="single" w:sz="4" w:space="0" w:color="auto"/>
              <w:right w:val="single" w:sz="4" w:space="0" w:color="auto"/>
            </w:tcBorders>
            <w:shd w:val="clear" w:color="000000" w:fill="FDE9D9"/>
            <w:vAlign w:val="bottom"/>
            <w:hideMark/>
          </w:tcPr>
          <w:p w14:paraId="028D857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Controla inflação em artroscopia.</w:t>
            </w:r>
          </w:p>
        </w:tc>
      </w:tr>
      <w:tr w:rsidR="008D12A6" w:rsidRPr="008D12A6" w14:paraId="67931BD4" w14:textId="77777777" w:rsidTr="008D12A6">
        <w:trPr>
          <w:trHeight w:val="6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12E8EC17"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22</w:t>
            </w:r>
          </w:p>
        </w:tc>
        <w:tc>
          <w:tcPr>
            <w:tcW w:w="760" w:type="dxa"/>
            <w:tcBorders>
              <w:top w:val="nil"/>
              <w:left w:val="nil"/>
              <w:bottom w:val="single" w:sz="4" w:space="0" w:color="auto"/>
              <w:right w:val="single" w:sz="4" w:space="0" w:color="auto"/>
            </w:tcBorders>
            <w:shd w:val="clear" w:color="000000" w:fill="FDE9D9"/>
            <w:vAlign w:val="bottom"/>
            <w:hideMark/>
          </w:tcPr>
          <w:p w14:paraId="0CB5EB6B"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Bassett</w:t>
            </w:r>
          </w:p>
        </w:tc>
        <w:tc>
          <w:tcPr>
            <w:tcW w:w="505" w:type="dxa"/>
            <w:tcBorders>
              <w:top w:val="nil"/>
              <w:left w:val="nil"/>
              <w:bottom w:val="single" w:sz="4" w:space="0" w:color="auto"/>
              <w:right w:val="single" w:sz="4" w:space="0" w:color="auto"/>
            </w:tcBorders>
            <w:shd w:val="clear" w:color="000000" w:fill="FDE9D9"/>
            <w:vAlign w:val="bottom"/>
            <w:hideMark/>
          </w:tcPr>
          <w:p w14:paraId="3A150D86"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1991</w:t>
            </w:r>
          </w:p>
        </w:tc>
        <w:tc>
          <w:tcPr>
            <w:tcW w:w="1653" w:type="dxa"/>
            <w:tcBorders>
              <w:top w:val="nil"/>
              <w:left w:val="nil"/>
              <w:bottom w:val="single" w:sz="4" w:space="0" w:color="auto"/>
              <w:right w:val="single" w:sz="4" w:space="0" w:color="auto"/>
            </w:tcBorders>
            <w:shd w:val="clear" w:color="000000" w:fill="FDE9D9"/>
            <w:vAlign w:val="bottom"/>
            <w:hideMark/>
          </w:tcPr>
          <w:p w14:paraId="54B49ED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939" w:type="dxa"/>
            <w:tcBorders>
              <w:top w:val="nil"/>
              <w:left w:val="nil"/>
              <w:bottom w:val="single" w:sz="4" w:space="0" w:color="auto"/>
              <w:right w:val="single" w:sz="4" w:space="0" w:color="auto"/>
            </w:tcBorders>
            <w:shd w:val="clear" w:color="000000" w:fill="FDE9D9"/>
            <w:vAlign w:val="bottom"/>
            <w:hideMark/>
          </w:tcPr>
          <w:p w14:paraId="303F69E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w:t>
            </w:r>
          </w:p>
        </w:tc>
        <w:tc>
          <w:tcPr>
            <w:tcW w:w="537" w:type="dxa"/>
            <w:tcBorders>
              <w:top w:val="nil"/>
              <w:left w:val="nil"/>
              <w:bottom w:val="single" w:sz="4" w:space="0" w:color="auto"/>
              <w:right w:val="single" w:sz="4" w:space="0" w:color="auto"/>
            </w:tcBorders>
            <w:shd w:val="clear" w:color="000000" w:fill="FDE9D9"/>
            <w:vAlign w:val="bottom"/>
            <w:hideMark/>
          </w:tcPr>
          <w:p w14:paraId="0BCE0EF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08" w:type="dxa"/>
            <w:tcBorders>
              <w:top w:val="nil"/>
              <w:left w:val="nil"/>
              <w:bottom w:val="single" w:sz="4" w:space="0" w:color="auto"/>
              <w:right w:val="single" w:sz="4" w:space="0" w:color="auto"/>
            </w:tcBorders>
            <w:shd w:val="clear" w:color="000000" w:fill="FDE9D9"/>
            <w:vAlign w:val="bottom"/>
            <w:hideMark/>
          </w:tcPr>
          <w:p w14:paraId="7B2204D4"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91</w:t>
            </w:r>
          </w:p>
        </w:tc>
        <w:tc>
          <w:tcPr>
            <w:tcW w:w="2861" w:type="dxa"/>
            <w:tcBorders>
              <w:top w:val="nil"/>
              <w:left w:val="nil"/>
              <w:bottom w:val="single" w:sz="4" w:space="0" w:color="auto"/>
              <w:right w:val="single" w:sz="4" w:space="0" w:color="auto"/>
            </w:tcBorders>
            <w:shd w:val="clear" w:color="000000" w:fill="FDE9D9"/>
            <w:vAlign w:val="bottom"/>
            <w:hideMark/>
          </w:tcPr>
          <w:p w14:paraId="6320420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51F1BE01" w14:textId="77777777" w:rsidTr="008D12A6">
        <w:trPr>
          <w:trHeight w:val="9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119F80D1"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41</w:t>
            </w:r>
          </w:p>
        </w:tc>
        <w:tc>
          <w:tcPr>
            <w:tcW w:w="760" w:type="dxa"/>
            <w:tcBorders>
              <w:top w:val="nil"/>
              <w:left w:val="nil"/>
              <w:bottom w:val="single" w:sz="4" w:space="0" w:color="auto"/>
              <w:right w:val="single" w:sz="4" w:space="0" w:color="auto"/>
            </w:tcBorders>
            <w:shd w:val="clear" w:color="000000" w:fill="FDE9D9"/>
            <w:vAlign w:val="bottom"/>
            <w:hideMark/>
          </w:tcPr>
          <w:p w14:paraId="2F1D7B8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Leal Junior</w:t>
            </w:r>
          </w:p>
        </w:tc>
        <w:tc>
          <w:tcPr>
            <w:tcW w:w="505" w:type="dxa"/>
            <w:tcBorders>
              <w:top w:val="nil"/>
              <w:left w:val="nil"/>
              <w:bottom w:val="single" w:sz="4" w:space="0" w:color="auto"/>
              <w:right w:val="single" w:sz="4" w:space="0" w:color="auto"/>
            </w:tcBorders>
            <w:shd w:val="clear" w:color="000000" w:fill="FDE9D9"/>
            <w:vAlign w:val="bottom"/>
            <w:hideMark/>
          </w:tcPr>
          <w:p w14:paraId="1918232A"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2014</w:t>
            </w:r>
          </w:p>
        </w:tc>
        <w:tc>
          <w:tcPr>
            <w:tcW w:w="1653" w:type="dxa"/>
            <w:tcBorders>
              <w:top w:val="nil"/>
              <w:left w:val="nil"/>
              <w:bottom w:val="single" w:sz="4" w:space="0" w:color="auto"/>
              <w:right w:val="single" w:sz="4" w:space="0" w:color="auto"/>
            </w:tcBorders>
            <w:shd w:val="clear" w:color="000000" w:fill="FDE9D9"/>
            <w:vAlign w:val="bottom"/>
            <w:hideMark/>
          </w:tcPr>
          <w:p w14:paraId="4E09BC2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939" w:type="dxa"/>
            <w:tcBorders>
              <w:top w:val="nil"/>
              <w:left w:val="nil"/>
              <w:bottom w:val="single" w:sz="4" w:space="0" w:color="auto"/>
              <w:right w:val="single" w:sz="4" w:space="0" w:color="auto"/>
            </w:tcBorders>
            <w:shd w:val="clear" w:color="000000" w:fill="FDE9D9"/>
            <w:vAlign w:val="bottom"/>
            <w:hideMark/>
          </w:tcPr>
          <w:p w14:paraId="6684F3D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w:t>
            </w:r>
          </w:p>
        </w:tc>
        <w:tc>
          <w:tcPr>
            <w:tcW w:w="537" w:type="dxa"/>
            <w:tcBorders>
              <w:top w:val="nil"/>
              <w:left w:val="nil"/>
              <w:bottom w:val="single" w:sz="4" w:space="0" w:color="auto"/>
              <w:right w:val="single" w:sz="4" w:space="0" w:color="auto"/>
            </w:tcBorders>
            <w:shd w:val="clear" w:color="000000" w:fill="FDE9D9"/>
            <w:vAlign w:val="bottom"/>
            <w:hideMark/>
          </w:tcPr>
          <w:p w14:paraId="158B9C1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LLLT</w:t>
            </w:r>
          </w:p>
        </w:tc>
        <w:tc>
          <w:tcPr>
            <w:tcW w:w="1108" w:type="dxa"/>
            <w:tcBorders>
              <w:top w:val="nil"/>
              <w:left w:val="nil"/>
              <w:bottom w:val="single" w:sz="4" w:space="0" w:color="auto"/>
              <w:right w:val="single" w:sz="4" w:space="0" w:color="auto"/>
            </w:tcBorders>
            <w:shd w:val="clear" w:color="000000" w:fill="FDE9D9"/>
            <w:vAlign w:val="bottom"/>
            <w:hideMark/>
          </w:tcPr>
          <w:p w14:paraId="27EF99B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86</w:t>
            </w:r>
          </w:p>
        </w:tc>
        <w:tc>
          <w:tcPr>
            <w:tcW w:w="2861" w:type="dxa"/>
            <w:tcBorders>
              <w:top w:val="nil"/>
              <w:left w:val="nil"/>
              <w:bottom w:val="single" w:sz="4" w:space="0" w:color="auto"/>
              <w:right w:val="single" w:sz="4" w:space="0" w:color="auto"/>
            </w:tcBorders>
            <w:shd w:val="clear" w:color="000000" w:fill="FDE9D9"/>
            <w:vAlign w:val="bottom"/>
            <w:hideMark/>
          </w:tcPr>
          <w:p w14:paraId="2DE8AAEB"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Tratamento de joelho</w:t>
            </w:r>
          </w:p>
        </w:tc>
      </w:tr>
      <w:tr w:rsidR="008D12A6" w:rsidRPr="008D12A6" w14:paraId="6CD7BE7B" w14:textId="77777777" w:rsidTr="008D12A6">
        <w:trPr>
          <w:trHeight w:val="6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421314E3"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42</w:t>
            </w:r>
          </w:p>
        </w:tc>
        <w:tc>
          <w:tcPr>
            <w:tcW w:w="760" w:type="dxa"/>
            <w:tcBorders>
              <w:top w:val="nil"/>
              <w:left w:val="nil"/>
              <w:bottom w:val="single" w:sz="4" w:space="0" w:color="auto"/>
              <w:right w:val="single" w:sz="4" w:space="0" w:color="auto"/>
            </w:tcBorders>
            <w:shd w:val="clear" w:color="000000" w:fill="FDE9D9"/>
            <w:vAlign w:val="bottom"/>
            <w:hideMark/>
          </w:tcPr>
          <w:p w14:paraId="7115313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Leal Junior</w:t>
            </w:r>
          </w:p>
        </w:tc>
        <w:tc>
          <w:tcPr>
            <w:tcW w:w="505" w:type="dxa"/>
            <w:tcBorders>
              <w:top w:val="nil"/>
              <w:left w:val="nil"/>
              <w:bottom w:val="single" w:sz="4" w:space="0" w:color="auto"/>
              <w:right w:val="single" w:sz="4" w:space="0" w:color="auto"/>
            </w:tcBorders>
            <w:shd w:val="clear" w:color="000000" w:fill="FDE9D9"/>
            <w:vAlign w:val="bottom"/>
            <w:hideMark/>
          </w:tcPr>
          <w:p w14:paraId="550DE245"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2009</w:t>
            </w:r>
          </w:p>
        </w:tc>
        <w:tc>
          <w:tcPr>
            <w:tcW w:w="1653" w:type="dxa"/>
            <w:tcBorders>
              <w:top w:val="nil"/>
              <w:left w:val="nil"/>
              <w:bottom w:val="single" w:sz="4" w:space="0" w:color="auto"/>
              <w:right w:val="single" w:sz="4" w:space="0" w:color="auto"/>
            </w:tcBorders>
            <w:shd w:val="clear" w:color="000000" w:fill="FDE9D9"/>
            <w:vAlign w:val="bottom"/>
            <w:hideMark/>
          </w:tcPr>
          <w:p w14:paraId="10AE627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939" w:type="dxa"/>
            <w:tcBorders>
              <w:top w:val="nil"/>
              <w:left w:val="nil"/>
              <w:bottom w:val="single" w:sz="4" w:space="0" w:color="auto"/>
              <w:right w:val="single" w:sz="4" w:space="0" w:color="auto"/>
            </w:tcBorders>
            <w:shd w:val="clear" w:color="000000" w:fill="FDE9D9"/>
            <w:vAlign w:val="bottom"/>
            <w:hideMark/>
          </w:tcPr>
          <w:p w14:paraId="0D030F5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537" w:type="dxa"/>
            <w:tcBorders>
              <w:top w:val="nil"/>
              <w:left w:val="nil"/>
              <w:bottom w:val="single" w:sz="4" w:space="0" w:color="auto"/>
              <w:right w:val="single" w:sz="4" w:space="0" w:color="auto"/>
            </w:tcBorders>
            <w:shd w:val="clear" w:color="000000" w:fill="FDE9D9"/>
            <w:vAlign w:val="bottom"/>
            <w:hideMark/>
          </w:tcPr>
          <w:p w14:paraId="497086B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LED</w:t>
            </w:r>
          </w:p>
        </w:tc>
        <w:tc>
          <w:tcPr>
            <w:tcW w:w="1108" w:type="dxa"/>
            <w:tcBorders>
              <w:top w:val="nil"/>
              <w:left w:val="nil"/>
              <w:bottom w:val="single" w:sz="4" w:space="0" w:color="auto"/>
              <w:right w:val="single" w:sz="4" w:space="0" w:color="auto"/>
            </w:tcBorders>
            <w:shd w:val="clear" w:color="000000" w:fill="FDE9D9"/>
            <w:vAlign w:val="bottom"/>
            <w:hideMark/>
          </w:tcPr>
          <w:p w14:paraId="7CEC51CC"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10</w:t>
            </w:r>
          </w:p>
        </w:tc>
        <w:tc>
          <w:tcPr>
            <w:tcW w:w="2861" w:type="dxa"/>
            <w:tcBorders>
              <w:top w:val="nil"/>
              <w:left w:val="nil"/>
              <w:bottom w:val="single" w:sz="4" w:space="0" w:color="auto"/>
              <w:right w:val="single" w:sz="4" w:space="0" w:color="auto"/>
            </w:tcBorders>
            <w:shd w:val="clear" w:color="000000" w:fill="FDE9D9"/>
            <w:vAlign w:val="bottom"/>
            <w:hideMark/>
          </w:tcPr>
          <w:p w14:paraId="110AF7F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Fadiga muscular</w:t>
            </w:r>
          </w:p>
        </w:tc>
      </w:tr>
      <w:tr w:rsidR="008D12A6" w:rsidRPr="008D12A6" w14:paraId="28B6DAC6" w14:textId="77777777" w:rsidTr="008D12A6">
        <w:trPr>
          <w:trHeight w:val="6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2BB3694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lastRenderedPageBreak/>
              <w:t>18</w:t>
            </w:r>
          </w:p>
        </w:tc>
        <w:tc>
          <w:tcPr>
            <w:tcW w:w="760" w:type="dxa"/>
            <w:tcBorders>
              <w:top w:val="nil"/>
              <w:left w:val="nil"/>
              <w:bottom w:val="single" w:sz="4" w:space="0" w:color="auto"/>
              <w:right w:val="single" w:sz="4" w:space="0" w:color="auto"/>
            </w:tcBorders>
            <w:shd w:val="clear" w:color="000000" w:fill="FDE9D9"/>
            <w:vAlign w:val="bottom"/>
            <w:hideMark/>
          </w:tcPr>
          <w:p w14:paraId="1CDA6E2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Wang</w:t>
            </w:r>
          </w:p>
        </w:tc>
        <w:tc>
          <w:tcPr>
            <w:tcW w:w="505" w:type="dxa"/>
            <w:tcBorders>
              <w:top w:val="nil"/>
              <w:left w:val="nil"/>
              <w:bottom w:val="single" w:sz="4" w:space="0" w:color="auto"/>
              <w:right w:val="single" w:sz="4" w:space="0" w:color="auto"/>
            </w:tcBorders>
            <w:shd w:val="clear" w:color="000000" w:fill="FDE9D9"/>
            <w:vAlign w:val="bottom"/>
            <w:hideMark/>
          </w:tcPr>
          <w:p w14:paraId="02C1CD0E"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2014</w:t>
            </w:r>
          </w:p>
        </w:tc>
        <w:tc>
          <w:tcPr>
            <w:tcW w:w="1653" w:type="dxa"/>
            <w:tcBorders>
              <w:top w:val="nil"/>
              <w:left w:val="nil"/>
              <w:bottom w:val="single" w:sz="4" w:space="0" w:color="auto"/>
              <w:right w:val="single" w:sz="4" w:space="0" w:color="auto"/>
            </w:tcBorders>
            <w:shd w:val="clear" w:color="000000" w:fill="FDE9D9"/>
            <w:vAlign w:val="bottom"/>
            <w:hideMark/>
          </w:tcPr>
          <w:p w14:paraId="5FE44C9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 vitro em humanos</w:t>
            </w:r>
          </w:p>
        </w:tc>
        <w:tc>
          <w:tcPr>
            <w:tcW w:w="939" w:type="dxa"/>
            <w:tcBorders>
              <w:top w:val="nil"/>
              <w:left w:val="nil"/>
              <w:bottom w:val="single" w:sz="4" w:space="0" w:color="auto"/>
              <w:right w:val="single" w:sz="4" w:space="0" w:color="auto"/>
            </w:tcBorders>
            <w:shd w:val="clear" w:color="000000" w:fill="FDE9D9"/>
            <w:vAlign w:val="bottom"/>
            <w:hideMark/>
          </w:tcPr>
          <w:p w14:paraId="545BAAD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537" w:type="dxa"/>
            <w:tcBorders>
              <w:top w:val="nil"/>
              <w:left w:val="nil"/>
              <w:bottom w:val="single" w:sz="4" w:space="0" w:color="auto"/>
              <w:right w:val="single" w:sz="4" w:space="0" w:color="auto"/>
            </w:tcBorders>
            <w:shd w:val="clear" w:color="000000" w:fill="FDE9D9"/>
            <w:vAlign w:val="bottom"/>
            <w:hideMark/>
          </w:tcPr>
          <w:p w14:paraId="5BB573A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08" w:type="dxa"/>
            <w:tcBorders>
              <w:top w:val="nil"/>
              <w:left w:val="nil"/>
              <w:bottom w:val="single" w:sz="4" w:space="0" w:color="auto"/>
              <w:right w:val="single" w:sz="4" w:space="0" w:color="auto"/>
            </w:tcBorders>
            <w:shd w:val="clear" w:color="000000" w:fill="FDE9D9"/>
            <w:vAlign w:val="bottom"/>
            <w:hideMark/>
          </w:tcPr>
          <w:p w14:paraId="5B2302C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não especifica</w:t>
            </w:r>
          </w:p>
        </w:tc>
        <w:tc>
          <w:tcPr>
            <w:tcW w:w="2861" w:type="dxa"/>
            <w:tcBorders>
              <w:top w:val="nil"/>
              <w:left w:val="nil"/>
              <w:bottom w:val="single" w:sz="4" w:space="0" w:color="auto"/>
              <w:right w:val="single" w:sz="4" w:space="0" w:color="auto"/>
            </w:tcBorders>
            <w:shd w:val="clear" w:color="000000" w:fill="FDE9D9"/>
            <w:vAlign w:val="bottom"/>
            <w:hideMark/>
          </w:tcPr>
          <w:p w14:paraId="692E1A61" w14:textId="77777777" w:rsidR="008D12A6" w:rsidRPr="008D12A6" w:rsidRDefault="00EE3789" w:rsidP="008D12A6">
            <w:pPr>
              <w:rPr>
                <w:rFonts w:asciiTheme="majorHAnsi" w:eastAsia="Times New Roman" w:hAnsiTheme="majorHAnsi" w:cs="Times New Roman"/>
                <w:color w:val="000000"/>
                <w:sz w:val="18"/>
                <w:szCs w:val="18"/>
                <w:lang w:eastAsia="pt-BR"/>
              </w:rPr>
            </w:pPr>
            <w:r>
              <w:rPr>
                <w:rFonts w:asciiTheme="majorHAnsi" w:eastAsia="Times New Roman" w:hAnsiTheme="majorHAnsi" w:cs="Times New Roman"/>
                <w:color w:val="000000"/>
                <w:sz w:val="18"/>
                <w:szCs w:val="18"/>
                <w:lang w:eastAsia="pt-BR"/>
              </w:rPr>
              <w:t xml:space="preserve">PEMF e </w:t>
            </w:r>
            <w:proofErr w:type="spellStart"/>
            <w:r>
              <w:rPr>
                <w:rFonts w:asciiTheme="majorHAnsi" w:eastAsia="Times New Roman" w:hAnsiTheme="majorHAnsi" w:cs="Times New Roman"/>
                <w:color w:val="000000"/>
                <w:sz w:val="18"/>
                <w:szCs w:val="18"/>
                <w:lang w:eastAsia="pt-BR"/>
              </w:rPr>
              <w:t>osteo</w:t>
            </w:r>
            <w:r w:rsidR="008D12A6" w:rsidRPr="008D12A6">
              <w:rPr>
                <w:rFonts w:asciiTheme="majorHAnsi" w:eastAsia="Times New Roman" w:hAnsiTheme="majorHAnsi" w:cs="Times New Roman"/>
                <w:color w:val="000000"/>
                <w:sz w:val="18"/>
                <w:szCs w:val="18"/>
                <w:lang w:eastAsia="pt-BR"/>
              </w:rPr>
              <w:t>indutores</w:t>
            </w:r>
            <w:proofErr w:type="spellEnd"/>
            <w:r w:rsidR="008D12A6" w:rsidRPr="008D12A6">
              <w:rPr>
                <w:rFonts w:asciiTheme="majorHAnsi" w:eastAsia="Times New Roman" w:hAnsiTheme="majorHAnsi" w:cs="Times New Roman"/>
                <w:color w:val="000000"/>
                <w:sz w:val="18"/>
                <w:szCs w:val="18"/>
                <w:lang w:eastAsia="pt-BR"/>
              </w:rPr>
              <w:t xml:space="preserve"> combinados são úteis para regeneração óssea</w:t>
            </w:r>
          </w:p>
        </w:tc>
      </w:tr>
      <w:tr w:rsidR="008D12A6" w:rsidRPr="008D12A6" w14:paraId="25D57207" w14:textId="77777777" w:rsidTr="008D12A6">
        <w:trPr>
          <w:trHeight w:val="3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09F3A81D"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27</w:t>
            </w:r>
          </w:p>
        </w:tc>
        <w:tc>
          <w:tcPr>
            <w:tcW w:w="760" w:type="dxa"/>
            <w:tcBorders>
              <w:top w:val="nil"/>
              <w:left w:val="nil"/>
              <w:bottom w:val="single" w:sz="4" w:space="0" w:color="auto"/>
              <w:right w:val="single" w:sz="4" w:space="0" w:color="auto"/>
            </w:tcBorders>
            <w:shd w:val="clear" w:color="000000" w:fill="FDE9D9"/>
            <w:vAlign w:val="bottom"/>
            <w:hideMark/>
          </w:tcPr>
          <w:p w14:paraId="63850D4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Cossarizza</w:t>
            </w:r>
          </w:p>
        </w:tc>
        <w:tc>
          <w:tcPr>
            <w:tcW w:w="505" w:type="dxa"/>
            <w:tcBorders>
              <w:top w:val="nil"/>
              <w:left w:val="nil"/>
              <w:bottom w:val="single" w:sz="4" w:space="0" w:color="auto"/>
              <w:right w:val="single" w:sz="4" w:space="0" w:color="auto"/>
            </w:tcBorders>
            <w:shd w:val="clear" w:color="000000" w:fill="FDE9D9"/>
            <w:vAlign w:val="bottom"/>
            <w:hideMark/>
          </w:tcPr>
          <w:p w14:paraId="025AD468"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1993</w:t>
            </w:r>
          </w:p>
        </w:tc>
        <w:tc>
          <w:tcPr>
            <w:tcW w:w="1653" w:type="dxa"/>
            <w:tcBorders>
              <w:top w:val="nil"/>
              <w:left w:val="nil"/>
              <w:bottom w:val="single" w:sz="4" w:space="0" w:color="auto"/>
              <w:right w:val="single" w:sz="4" w:space="0" w:color="auto"/>
            </w:tcBorders>
            <w:shd w:val="clear" w:color="000000" w:fill="FDE9D9"/>
            <w:vAlign w:val="bottom"/>
            <w:hideMark/>
          </w:tcPr>
          <w:p w14:paraId="7193401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 vitro em humanos</w:t>
            </w:r>
          </w:p>
        </w:tc>
        <w:tc>
          <w:tcPr>
            <w:tcW w:w="939" w:type="dxa"/>
            <w:tcBorders>
              <w:top w:val="nil"/>
              <w:left w:val="nil"/>
              <w:bottom w:val="single" w:sz="4" w:space="0" w:color="auto"/>
              <w:right w:val="single" w:sz="4" w:space="0" w:color="auto"/>
            </w:tcBorders>
            <w:shd w:val="clear" w:color="000000" w:fill="FDE9D9"/>
            <w:vAlign w:val="bottom"/>
            <w:hideMark/>
          </w:tcPr>
          <w:p w14:paraId="390DC56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w:t>
            </w:r>
          </w:p>
        </w:tc>
        <w:tc>
          <w:tcPr>
            <w:tcW w:w="537" w:type="dxa"/>
            <w:tcBorders>
              <w:top w:val="nil"/>
              <w:left w:val="nil"/>
              <w:bottom w:val="single" w:sz="4" w:space="0" w:color="auto"/>
              <w:right w:val="single" w:sz="4" w:space="0" w:color="auto"/>
            </w:tcBorders>
            <w:shd w:val="clear" w:color="000000" w:fill="FDE9D9"/>
            <w:vAlign w:val="bottom"/>
            <w:hideMark/>
          </w:tcPr>
          <w:p w14:paraId="605B3A0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08" w:type="dxa"/>
            <w:tcBorders>
              <w:top w:val="nil"/>
              <w:left w:val="nil"/>
              <w:bottom w:val="single" w:sz="4" w:space="0" w:color="auto"/>
              <w:right w:val="single" w:sz="4" w:space="0" w:color="auto"/>
            </w:tcBorders>
            <w:shd w:val="clear" w:color="000000" w:fill="FDE9D9"/>
            <w:vAlign w:val="bottom"/>
            <w:hideMark/>
          </w:tcPr>
          <w:p w14:paraId="26CD825F"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16</w:t>
            </w:r>
          </w:p>
        </w:tc>
        <w:tc>
          <w:tcPr>
            <w:tcW w:w="2861" w:type="dxa"/>
            <w:tcBorders>
              <w:top w:val="nil"/>
              <w:left w:val="nil"/>
              <w:bottom w:val="single" w:sz="4" w:space="0" w:color="auto"/>
              <w:right w:val="single" w:sz="4" w:space="0" w:color="auto"/>
            </w:tcBorders>
            <w:shd w:val="clear" w:color="000000" w:fill="FDE9D9"/>
            <w:vAlign w:val="bottom"/>
            <w:hideMark/>
          </w:tcPr>
          <w:p w14:paraId="350F44F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6E26B4AF" w14:textId="77777777" w:rsidTr="008D12A6">
        <w:trPr>
          <w:trHeight w:val="3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08843629"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32</w:t>
            </w:r>
          </w:p>
        </w:tc>
        <w:tc>
          <w:tcPr>
            <w:tcW w:w="760" w:type="dxa"/>
            <w:tcBorders>
              <w:top w:val="nil"/>
              <w:left w:val="nil"/>
              <w:bottom w:val="single" w:sz="4" w:space="0" w:color="auto"/>
              <w:right w:val="single" w:sz="4" w:space="0" w:color="auto"/>
            </w:tcBorders>
            <w:shd w:val="clear" w:color="000000" w:fill="FDE9D9"/>
            <w:vAlign w:val="bottom"/>
            <w:hideMark/>
          </w:tcPr>
          <w:p w14:paraId="531E7E8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Girolamo</w:t>
            </w:r>
          </w:p>
        </w:tc>
        <w:tc>
          <w:tcPr>
            <w:tcW w:w="505" w:type="dxa"/>
            <w:tcBorders>
              <w:top w:val="nil"/>
              <w:left w:val="nil"/>
              <w:bottom w:val="single" w:sz="4" w:space="0" w:color="auto"/>
              <w:right w:val="single" w:sz="4" w:space="0" w:color="auto"/>
            </w:tcBorders>
            <w:shd w:val="clear" w:color="000000" w:fill="FDE9D9"/>
            <w:vAlign w:val="bottom"/>
            <w:hideMark/>
          </w:tcPr>
          <w:p w14:paraId="53E93E16"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2013</w:t>
            </w:r>
          </w:p>
        </w:tc>
        <w:tc>
          <w:tcPr>
            <w:tcW w:w="1653" w:type="dxa"/>
            <w:tcBorders>
              <w:top w:val="nil"/>
              <w:left w:val="nil"/>
              <w:bottom w:val="single" w:sz="4" w:space="0" w:color="auto"/>
              <w:right w:val="single" w:sz="4" w:space="0" w:color="auto"/>
            </w:tcBorders>
            <w:shd w:val="clear" w:color="000000" w:fill="FDE9D9"/>
            <w:vAlign w:val="bottom"/>
            <w:hideMark/>
          </w:tcPr>
          <w:p w14:paraId="35FFB68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 vitro em humanos</w:t>
            </w:r>
          </w:p>
        </w:tc>
        <w:tc>
          <w:tcPr>
            <w:tcW w:w="939" w:type="dxa"/>
            <w:tcBorders>
              <w:top w:val="nil"/>
              <w:left w:val="nil"/>
              <w:bottom w:val="single" w:sz="4" w:space="0" w:color="auto"/>
              <w:right w:val="single" w:sz="4" w:space="0" w:color="auto"/>
            </w:tcBorders>
            <w:shd w:val="clear" w:color="000000" w:fill="FDE9D9"/>
            <w:vAlign w:val="bottom"/>
            <w:hideMark/>
          </w:tcPr>
          <w:p w14:paraId="2E0AE98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w:t>
            </w:r>
          </w:p>
        </w:tc>
        <w:tc>
          <w:tcPr>
            <w:tcW w:w="537" w:type="dxa"/>
            <w:tcBorders>
              <w:top w:val="nil"/>
              <w:left w:val="nil"/>
              <w:bottom w:val="single" w:sz="4" w:space="0" w:color="auto"/>
              <w:right w:val="single" w:sz="4" w:space="0" w:color="auto"/>
            </w:tcBorders>
            <w:shd w:val="clear" w:color="000000" w:fill="FDE9D9"/>
            <w:vAlign w:val="bottom"/>
            <w:hideMark/>
          </w:tcPr>
          <w:p w14:paraId="73AEDE7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08" w:type="dxa"/>
            <w:tcBorders>
              <w:top w:val="nil"/>
              <w:left w:val="nil"/>
              <w:bottom w:val="single" w:sz="4" w:space="0" w:color="auto"/>
              <w:right w:val="single" w:sz="4" w:space="0" w:color="auto"/>
            </w:tcBorders>
            <w:shd w:val="clear" w:color="000000" w:fill="FDE9D9"/>
            <w:vAlign w:val="bottom"/>
            <w:hideMark/>
          </w:tcPr>
          <w:p w14:paraId="1699CBC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6</w:t>
            </w:r>
          </w:p>
        </w:tc>
        <w:tc>
          <w:tcPr>
            <w:tcW w:w="2861" w:type="dxa"/>
            <w:tcBorders>
              <w:top w:val="nil"/>
              <w:left w:val="nil"/>
              <w:bottom w:val="single" w:sz="4" w:space="0" w:color="auto"/>
              <w:right w:val="single" w:sz="4" w:space="0" w:color="auto"/>
            </w:tcBorders>
            <w:shd w:val="clear" w:color="000000" w:fill="FDE9D9"/>
            <w:vAlign w:val="bottom"/>
            <w:hideMark/>
          </w:tcPr>
          <w:p w14:paraId="252A987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Regeneração de tendões</w:t>
            </w:r>
          </w:p>
        </w:tc>
      </w:tr>
      <w:tr w:rsidR="008D12A6" w:rsidRPr="008D12A6" w14:paraId="6F5D8182" w14:textId="77777777" w:rsidTr="008D12A6">
        <w:trPr>
          <w:trHeight w:val="3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5DEEA00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6</w:t>
            </w:r>
          </w:p>
        </w:tc>
        <w:tc>
          <w:tcPr>
            <w:tcW w:w="760" w:type="dxa"/>
            <w:tcBorders>
              <w:top w:val="nil"/>
              <w:left w:val="nil"/>
              <w:bottom w:val="single" w:sz="4" w:space="0" w:color="auto"/>
              <w:right w:val="single" w:sz="4" w:space="0" w:color="auto"/>
            </w:tcBorders>
            <w:shd w:val="clear" w:color="000000" w:fill="FDE9D9"/>
            <w:vAlign w:val="bottom"/>
            <w:hideMark/>
          </w:tcPr>
          <w:p w14:paraId="267DE92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Gartzke</w:t>
            </w:r>
          </w:p>
        </w:tc>
        <w:tc>
          <w:tcPr>
            <w:tcW w:w="505" w:type="dxa"/>
            <w:tcBorders>
              <w:top w:val="nil"/>
              <w:left w:val="nil"/>
              <w:bottom w:val="single" w:sz="4" w:space="0" w:color="auto"/>
              <w:right w:val="single" w:sz="4" w:space="0" w:color="auto"/>
            </w:tcBorders>
            <w:shd w:val="clear" w:color="000000" w:fill="FDE9D9"/>
            <w:vAlign w:val="bottom"/>
            <w:hideMark/>
          </w:tcPr>
          <w:p w14:paraId="4766A1B6"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2002</w:t>
            </w:r>
          </w:p>
        </w:tc>
        <w:tc>
          <w:tcPr>
            <w:tcW w:w="1653" w:type="dxa"/>
            <w:tcBorders>
              <w:top w:val="nil"/>
              <w:left w:val="nil"/>
              <w:bottom w:val="single" w:sz="4" w:space="0" w:color="auto"/>
              <w:right w:val="single" w:sz="4" w:space="0" w:color="auto"/>
            </w:tcBorders>
            <w:shd w:val="clear" w:color="000000" w:fill="FDE9D9"/>
            <w:vAlign w:val="bottom"/>
            <w:hideMark/>
          </w:tcPr>
          <w:p w14:paraId="4756987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conceitual</w:t>
            </w:r>
          </w:p>
        </w:tc>
        <w:tc>
          <w:tcPr>
            <w:tcW w:w="939" w:type="dxa"/>
            <w:tcBorders>
              <w:top w:val="nil"/>
              <w:left w:val="nil"/>
              <w:bottom w:val="single" w:sz="4" w:space="0" w:color="auto"/>
              <w:right w:val="single" w:sz="4" w:space="0" w:color="auto"/>
            </w:tcBorders>
            <w:shd w:val="clear" w:color="000000" w:fill="FDE9D9"/>
            <w:vAlign w:val="bottom"/>
            <w:hideMark/>
          </w:tcPr>
          <w:p w14:paraId="6023BC6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c>
          <w:tcPr>
            <w:tcW w:w="537" w:type="dxa"/>
            <w:tcBorders>
              <w:top w:val="nil"/>
              <w:left w:val="nil"/>
              <w:bottom w:val="single" w:sz="4" w:space="0" w:color="auto"/>
              <w:right w:val="single" w:sz="4" w:space="0" w:color="auto"/>
            </w:tcBorders>
            <w:shd w:val="clear" w:color="000000" w:fill="FDE9D9"/>
            <w:vAlign w:val="bottom"/>
            <w:hideMark/>
          </w:tcPr>
          <w:p w14:paraId="5600D8C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08" w:type="dxa"/>
            <w:tcBorders>
              <w:top w:val="nil"/>
              <w:left w:val="nil"/>
              <w:bottom w:val="single" w:sz="4" w:space="0" w:color="auto"/>
              <w:right w:val="single" w:sz="4" w:space="0" w:color="auto"/>
            </w:tcBorders>
            <w:shd w:val="clear" w:color="000000" w:fill="FDE9D9"/>
            <w:vAlign w:val="bottom"/>
            <w:hideMark/>
          </w:tcPr>
          <w:p w14:paraId="7989E837"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c>
          <w:tcPr>
            <w:tcW w:w="2861" w:type="dxa"/>
            <w:tcBorders>
              <w:top w:val="nil"/>
              <w:left w:val="nil"/>
              <w:bottom w:val="single" w:sz="4" w:space="0" w:color="auto"/>
              <w:right w:val="single" w:sz="4" w:space="0" w:color="auto"/>
            </w:tcBorders>
            <w:shd w:val="clear" w:color="000000" w:fill="FDE9D9"/>
            <w:vAlign w:val="bottom"/>
            <w:hideMark/>
          </w:tcPr>
          <w:p w14:paraId="3A9E8B9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 Passagem de íons por membranas</w:t>
            </w:r>
          </w:p>
        </w:tc>
      </w:tr>
      <w:tr w:rsidR="008D12A6" w:rsidRPr="008D12A6" w14:paraId="306EC358" w14:textId="77777777" w:rsidTr="008D12A6">
        <w:trPr>
          <w:trHeight w:val="6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713E42C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15</w:t>
            </w:r>
          </w:p>
        </w:tc>
        <w:tc>
          <w:tcPr>
            <w:tcW w:w="760" w:type="dxa"/>
            <w:tcBorders>
              <w:top w:val="nil"/>
              <w:left w:val="nil"/>
              <w:bottom w:val="single" w:sz="4" w:space="0" w:color="auto"/>
              <w:right w:val="single" w:sz="4" w:space="0" w:color="auto"/>
            </w:tcBorders>
            <w:shd w:val="clear" w:color="000000" w:fill="FDE9D9"/>
            <w:vAlign w:val="bottom"/>
            <w:hideMark/>
          </w:tcPr>
          <w:p w14:paraId="7C948B2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Pezzetti</w:t>
            </w:r>
          </w:p>
        </w:tc>
        <w:tc>
          <w:tcPr>
            <w:tcW w:w="505" w:type="dxa"/>
            <w:tcBorders>
              <w:top w:val="nil"/>
              <w:left w:val="nil"/>
              <w:bottom w:val="single" w:sz="4" w:space="0" w:color="auto"/>
              <w:right w:val="single" w:sz="4" w:space="0" w:color="auto"/>
            </w:tcBorders>
            <w:shd w:val="clear" w:color="000000" w:fill="FDE9D9"/>
            <w:vAlign w:val="bottom"/>
            <w:hideMark/>
          </w:tcPr>
          <w:p w14:paraId="69AB66A7"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1999</w:t>
            </w:r>
          </w:p>
        </w:tc>
        <w:tc>
          <w:tcPr>
            <w:tcW w:w="1653" w:type="dxa"/>
            <w:tcBorders>
              <w:top w:val="nil"/>
              <w:left w:val="nil"/>
              <w:bottom w:val="single" w:sz="4" w:space="0" w:color="auto"/>
              <w:right w:val="single" w:sz="4" w:space="0" w:color="auto"/>
            </w:tcBorders>
            <w:shd w:val="clear" w:color="000000" w:fill="FDE9D9"/>
            <w:vAlign w:val="bottom"/>
            <w:hideMark/>
          </w:tcPr>
          <w:p w14:paraId="6F8E0EE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e in vitro em humanos</w:t>
            </w:r>
          </w:p>
        </w:tc>
        <w:tc>
          <w:tcPr>
            <w:tcW w:w="939" w:type="dxa"/>
            <w:tcBorders>
              <w:top w:val="nil"/>
              <w:left w:val="nil"/>
              <w:bottom w:val="single" w:sz="4" w:space="0" w:color="auto"/>
              <w:right w:val="single" w:sz="4" w:space="0" w:color="auto"/>
            </w:tcBorders>
            <w:shd w:val="clear" w:color="000000" w:fill="FDE9D9"/>
            <w:vAlign w:val="bottom"/>
            <w:hideMark/>
          </w:tcPr>
          <w:p w14:paraId="37DD8B0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537" w:type="dxa"/>
            <w:tcBorders>
              <w:top w:val="nil"/>
              <w:left w:val="nil"/>
              <w:bottom w:val="single" w:sz="4" w:space="0" w:color="auto"/>
              <w:right w:val="single" w:sz="4" w:space="0" w:color="auto"/>
            </w:tcBorders>
            <w:shd w:val="clear" w:color="000000" w:fill="FDE9D9"/>
            <w:vAlign w:val="bottom"/>
            <w:hideMark/>
          </w:tcPr>
          <w:p w14:paraId="492B7BD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08" w:type="dxa"/>
            <w:tcBorders>
              <w:top w:val="nil"/>
              <w:left w:val="nil"/>
              <w:bottom w:val="single" w:sz="4" w:space="0" w:color="auto"/>
              <w:right w:val="single" w:sz="4" w:space="0" w:color="auto"/>
            </w:tcBorders>
            <w:shd w:val="clear" w:color="000000" w:fill="FDE9D9"/>
            <w:vAlign w:val="bottom"/>
            <w:hideMark/>
          </w:tcPr>
          <w:p w14:paraId="243B8B7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9</w:t>
            </w:r>
          </w:p>
        </w:tc>
        <w:tc>
          <w:tcPr>
            <w:tcW w:w="2861" w:type="dxa"/>
            <w:tcBorders>
              <w:top w:val="nil"/>
              <w:left w:val="nil"/>
              <w:bottom w:val="single" w:sz="4" w:space="0" w:color="auto"/>
              <w:right w:val="single" w:sz="4" w:space="0" w:color="auto"/>
            </w:tcBorders>
            <w:shd w:val="clear" w:color="000000" w:fill="FDE9D9"/>
            <w:vAlign w:val="bottom"/>
            <w:hideMark/>
          </w:tcPr>
          <w:p w14:paraId="1B62980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Proliferação de condrócitos</w:t>
            </w:r>
          </w:p>
        </w:tc>
      </w:tr>
      <w:tr w:rsidR="008D12A6" w:rsidRPr="008D12A6" w14:paraId="07F0E4E8" w14:textId="77777777" w:rsidTr="008D12A6">
        <w:trPr>
          <w:trHeight w:val="600"/>
        </w:trPr>
        <w:tc>
          <w:tcPr>
            <w:tcW w:w="762" w:type="dxa"/>
            <w:tcBorders>
              <w:top w:val="nil"/>
              <w:left w:val="single" w:sz="4" w:space="0" w:color="auto"/>
              <w:bottom w:val="single" w:sz="4" w:space="0" w:color="auto"/>
              <w:right w:val="single" w:sz="4" w:space="0" w:color="auto"/>
            </w:tcBorders>
            <w:shd w:val="clear" w:color="000000" w:fill="FDE9D9"/>
            <w:vAlign w:val="bottom"/>
            <w:hideMark/>
          </w:tcPr>
          <w:p w14:paraId="2448E468"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5</w:t>
            </w:r>
          </w:p>
        </w:tc>
        <w:tc>
          <w:tcPr>
            <w:tcW w:w="760" w:type="dxa"/>
            <w:tcBorders>
              <w:top w:val="nil"/>
              <w:left w:val="nil"/>
              <w:bottom w:val="single" w:sz="4" w:space="0" w:color="auto"/>
              <w:right w:val="single" w:sz="4" w:space="0" w:color="auto"/>
            </w:tcBorders>
            <w:shd w:val="clear" w:color="000000" w:fill="FDE9D9"/>
            <w:vAlign w:val="bottom"/>
            <w:hideMark/>
          </w:tcPr>
          <w:p w14:paraId="1B6F30A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Ganesan</w:t>
            </w:r>
          </w:p>
        </w:tc>
        <w:tc>
          <w:tcPr>
            <w:tcW w:w="505" w:type="dxa"/>
            <w:tcBorders>
              <w:top w:val="nil"/>
              <w:left w:val="nil"/>
              <w:bottom w:val="single" w:sz="4" w:space="0" w:color="auto"/>
              <w:right w:val="single" w:sz="4" w:space="0" w:color="auto"/>
            </w:tcBorders>
            <w:shd w:val="clear" w:color="000000" w:fill="FDE9D9"/>
            <w:vAlign w:val="bottom"/>
            <w:hideMark/>
          </w:tcPr>
          <w:p w14:paraId="13AABD28"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2009</w:t>
            </w:r>
          </w:p>
        </w:tc>
        <w:tc>
          <w:tcPr>
            <w:tcW w:w="1653" w:type="dxa"/>
            <w:tcBorders>
              <w:top w:val="nil"/>
              <w:left w:val="nil"/>
              <w:bottom w:val="single" w:sz="4" w:space="0" w:color="auto"/>
              <w:right w:val="single" w:sz="4" w:space="0" w:color="auto"/>
            </w:tcBorders>
            <w:shd w:val="clear" w:color="000000" w:fill="FDE9D9"/>
            <w:vAlign w:val="bottom"/>
            <w:hideMark/>
          </w:tcPr>
          <w:p w14:paraId="1827616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Revisão, cita estudos clínicos em </w:t>
            </w:r>
            <w:r w:rsidR="00EE3789" w:rsidRPr="008D12A6">
              <w:rPr>
                <w:rFonts w:asciiTheme="majorHAnsi" w:eastAsia="Times New Roman" w:hAnsiTheme="majorHAnsi" w:cs="Times New Roman"/>
                <w:color w:val="000000"/>
                <w:sz w:val="18"/>
                <w:szCs w:val="18"/>
                <w:lang w:eastAsia="pt-BR"/>
              </w:rPr>
              <w:t>humanos</w:t>
            </w:r>
          </w:p>
        </w:tc>
        <w:tc>
          <w:tcPr>
            <w:tcW w:w="939" w:type="dxa"/>
            <w:tcBorders>
              <w:top w:val="nil"/>
              <w:left w:val="nil"/>
              <w:bottom w:val="single" w:sz="4" w:space="0" w:color="auto"/>
              <w:right w:val="single" w:sz="4" w:space="0" w:color="auto"/>
            </w:tcBorders>
            <w:shd w:val="clear" w:color="000000" w:fill="FDE9D9"/>
            <w:vAlign w:val="bottom"/>
            <w:hideMark/>
          </w:tcPr>
          <w:p w14:paraId="39CF826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 e animais</w:t>
            </w:r>
          </w:p>
        </w:tc>
        <w:tc>
          <w:tcPr>
            <w:tcW w:w="537" w:type="dxa"/>
            <w:tcBorders>
              <w:top w:val="nil"/>
              <w:left w:val="nil"/>
              <w:bottom w:val="single" w:sz="4" w:space="0" w:color="auto"/>
              <w:right w:val="single" w:sz="4" w:space="0" w:color="auto"/>
            </w:tcBorders>
            <w:shd w:val="clear" w:color="000000" w:fill="FDE9D9"/>
            <w:vAlign w:val="bottom"/>
            <w:hideMark/>
          </w:tcPr>
          <w:p w14:paraId="68CAA42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108" w:type="dxa"/>
            <w:tcBorders>
              <w:top w:val="nil"/>
              <w:left w:val="nil"/>
              <w:bottom w:val="single" w:sz="4" w:space="0" w:color="auto"/>
              <w:right w:val="single" w:sz="4" w:space="0" w:color="auto"/>
            </w:tcBorders>
            <w:shd w:val="clear" w:color="000000" w:fill="FDE9D9"/>
            <w:vAlign w:val="bottom"/>
            <w:hideMark/>
          </w:tcPr>
          <w:p w14:paraId="410833E0"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Inúmeros</w:t>
            </w:r>
          </w:p>
        </w:tc>
        <w:tc>
          <w:tcPr>
            <w:tcW w:w="2861" w:type="dxa"/>
            <w:tcBorders>
              <w:top w:val="nil"/>
              <w:left w:val="nil"/>
              <w:bottom w:val="single" w:sz="4" w:space="0" w:color="auto"/>
              <w:right w:val="single" w:sz="4" w:space="0" w:color="auto"/>
            </w:tcBorders>
            <w:shd w:val="clear" w:color="000000" w:fill="FDE9D9"/>
            <w:vAlign w:val="bottom"/>
            <w:hideMark/>
          </w:tcPr>
          <w:p w14:paraId="72BAEBB1" w14:textId="77777777" w:rsidR="008D12A6" w:rsidRPr="008D12A6" w:rsidRDefault="00EE3789" w:rsidP="008D12A6">
            <w:pPr>
              <w:rPr>
                <w:rFonts w:asciiTheme="majorHAnsi" w:eastAsia="Times New Roman" w:hAnsiTheme="majorHAnsi" w:cs="Times New Roman"/>
                <w:color w:val="000000"/>
                <w:sz w:val="18"/>
                <w:szCs w:val="18"/>
                <w:lang w:eastAsia="pt-BR"/>
              </w:rPr>
            </w:pPr>
            <w:proofErr w:type="spellStart"/>
            <w:r w:rsidRPr="008D12A6">
              <w:rPr>
                <w:rFonts w:asciiTheme="majorHAnsi" w:eastAsia="Times New Roman" w:hAnsiTheme="majorHAnsi" w:cs="Times New Roman"/>
                <w:color w:val="000000"/>
                <w:sz w:val="18"/>
                <w:szCs w:val="18"/>
                <w:lang w:eastAsia="pt-BR"/>
              </w:rPr>
              <w:t>Historia</w:t>
            </w:r>
            <w:proofErr w:type="spellEnd"/>
            <w:r w:rsidR="008D12A6" w:rsidRPr="008D12A6">
              <w:rPr>
                <w:rFonts w:asciiTheme="majorHAnsi" w:eastAsia="Times New Roman" w:hAnsiTheme="majorHAnsi" w:cs="Times New Roman"/>
                <w:color w:val="000000"/>
                <w:sz w:val="18"/>
                <w:szCs w:val="18"/>
                <w:lang w:eastAsia="pt-BR"/>
              </w:rPr>
              <w:t xml:space="preserve"> do uso </w:t>
            </w:r>
            <w:r w:rsidRPr="008D12A6">
              <w:rPr>
                <w:rFonts w:asciiTheme="majorHAnsi" w:eastAsia="Times New Roman" w:hAnsiTheme="majorHAnsi" w:cs="Times New Roman"/>
                <w:color w:val="000000"/>
                <w:sz w:val="18"/>
                <w:szCs w:val="18"/>
                <w:lang w:eastAsia="pt-BR"/>
              </w:rPr>
              <w:t>do magnetismo</w:t>
            </w:r>
          </w:p>
        </w:tc>
      </w:tr>
    </w:tbl>
    <w:p w14:paraId="3F8A58A5" w14:textId="77777777" w:rsidR="008D12A6" w:rsidRDefault="008D12A6" w:rsidP="00870873">
      <w:pPr>
        <w:jc w:val="both"/>
        <w:rPr>
          <w:rFonts w:asciiTheme="majorHAnsi" w:hAnsiTheme="majorHAnsi"/>
        </w:rPr>
      </w:pPr>
    </w:p>
    <w:p w14:paraId="39778CE8" w14:textId="77777777" w:rsidR="00074CB7" w:rsidRPr="00DE2115" w:rsidRDefault="00074CB7" w:rsidP="00DE2115">
      <w:pPr>
        <w:jc w:val="both"/>
        <w:rPr>
          <w:rFonts w:ascii="Calibri" w:eastAsia="Times New Roman" w:hAnsi="Calibri" w:cs="Times New Roman"/>
          <w:color w:val="000000"/>
          <w:sz w:val="22"/>
          <w:szCs w:val="22"/>
          <w:lang w:eastAsia="pt-BR"/>
        </w:rPr>
      </w:pPr>
    </w:p>
    <w:p w14:paraId="3A656764" w14:textId="77777777" w:rsidR="00A60375" w:rsidRPr="007B7DEC" w:rsidRDefault="004A1C50" w:rsidP="00A60375">
      <w:pPr>
        <w:pStyle w:val="Ttulo3"/>
        <w:jc w:val="both"/>
        <w:rPr>
          <w:color w:val="auto"/>
        </w:rPr>
      </w:pPr>
      <w:bookmarkStart w:id="47" w:name="_Toc449700665"/>
      <w:r w:rsidRPr="007B7DEC">
        <w:rPr>
          <w:color w:val="auto"/>
        </w:rPr>
        <w:t>GRUPO RO – REGENERAÇÃO ÓSSEA:</w:t>
      </w:r>
      <w:bookmarkEnd w:id="47"/>
    </w:p>
    <w:p w14:paraId="5F3C2943" w14:textId="77777777" w:rsidR="00A60375" w:rsidRPr="00C90780" w:rsidRDefault="00A60375" w:rsidP="00A60375">
      <w:pPr>
        <w:jc w:val="both"/>
        <w:rPr>
          <w:rFonts w:asciiTheme="majorHAnsi" w:hAnsiTheme="majorHAnsi"/>
        </w:rPr>
      </w:pPr>
    </w:p>
    <w:p w14:paraId="2207E98D" w14:textId="77777777" w:rsidR="0074755D" w:rsidRPr="00C90780" w:rsidRDefault="0074755D" w:rsidP="0074755D">
      <w:pPr>
        <w:jc w:val="both"/>
        <w:rPr>
          <w:rFonts w:asciiTheme="majorHAnsi" w:hAnsiTheme="majorHAnsi"/>
        </w:rPr>
      </w:pPr>
      <w:r w:rsidRPr="00C90780">
        <w:rPr>
          <w:rFonts w:asciiTheme="majorHAnsi" w:hAnsiTheme="majorHAnsi"/>
        </w:rPr>
        <w:t xml:space="preserve">São 3 (três) </w:t>
      </w:r>
      <w:r>
        <w:rPr>
          <w:rFonts w:asciiTheme="majorHAnsi" w:hAnsiTheme="majorHAnsi"/>
        </w:rPr>
        <w:t>aplicações</w:t>
      </w:r>
      <w:r w:rsidRPr="00C90780">
        <w:rPr>
          <w:rFonts w:asciiTheme="majorHAnsi" w:hAnsiTheme="majorHAnsi"/>
        </w:rPr>
        <w:t xml:space="preserve"> designadas de RO-1 a RO-3 de mais altas frequências de pulso de 8.000 a 11.200 Hz, devendo ser evitadas próximo à cabeça. Estimulam de modo especial a regeneração óssea, tanto pós-trauma – fraturas dos membros, ombros ou quadris, como vertebrais, usando de modo intermitente por poucos minutos de cada vez (máximo de dez minutos cada aplicação).</w:t>
      </w:r>
    </w:p>
    <w:p w14:paraId="24978384" w14:textId="77777777" w:rsidR="0074755D" w:rsidRPr="00C90780" w:rsidRDefault="0074755D" w:rsidP="0074755D">
      <w:pPr>
        <w:jc w:val="both"/>
        <w:rPr>
          <w:rFonts w:asciiTheme="majorHAnsi" w:hAnsiTheme="majorHAnsi"/>
        </w:rPr>
      </w:pPr>
    </w:p>
    <w:p w14:paraId="639D28C1" w14:textId="77777777" w:rsidR="0074755D" w:rsidRPr="00C90780" w:rsidRDefault="0074755D" w:rsidP="0074755D">
      <w:pPr>
        <w:jc w:val="both"/>
        <w:rPr>
          <w:rFonts w:asciiTheme="majorHAnsi" w:hAnsiTheme="majorHAnsi"/>
        </w:rPr>
      </w:pPr>
      <w:r w:rsidRPr="00C90780">
        <w:rPr>
          <w:rFonts w:asciiTheme="majorHAnsi" w:hAnsiTheme="majorHAnsi"/>
        </w:rPr>
        <w:t>As aplicações sobre a bacia e fêmur são usadas complementarmente a tratamentos dietéticos e farmacêuticos na prevenção de fraturas por osteoporose, podendo ser úteis complementarmente no combate a esse processo também.</w:t>
      </w:r>
    </w:p>
    <w:p w14:paraId="1F317119" w14:textId="77777777" w:rsidR="0074755D" w:rsidRPr="00C90780" w:rsidRDefault="0074755D" w:rsidP="0074755D">
      <w:pPr>
        <w:jc w:val="both"/>
        <w:rPr>
          <w:rFonts w:asciiTheme="majorHAnsi" w:hAnsiTheme="majorHAnsi"/>
        </w:rPr>
      </w:pPr>
    </w:p>
    <w:p w14:paraId="46CC7EA9" w14:textId="77777777" w:rsidR="0074755D" w:rsidRPr="00C90780" w:rsidRDefault="0074755D" w:rsidP="0074755D">
      <w:pPr>
        <w:jc w:val="both"/>
        <w:rPr>
          <w:rFonts w:asciiTheme="majorHAnsi" w:hAnsiTheme="majorHAnsi"/>
        </w:rPr>
      </w:pPr>
      <w:r w:rsidRPr="00C90780">
        <w:rPr>
          <w:rFonts w:asciiTheme="majorHAnsi" w:hAnsiTheme="majorHAnsi"/>
        </w:rPr>
        <w:t>A aplicação padrão é a RO-1, podendo ser escalonada para melhores resultados.</w:t>
      </w:r>
    </w:p>
    <w:p w14:paraId="2E23E42D" w14:textId="77777777" w:rsidR="0074755D" w:rsidRDefault="0074755D" w:rsidP="00DE2115">
      <w:pPr>
        <w:jc w:val="both"/>
        <w:rPr>
          <w:rFonts w:asciiTheme="majorHAnsi" w:hAnsiTheme="majorHAnsi"/>
        </w:rPr>
      </w:pPr>
    </w:p>
    <w:p w14:paraId="31F55077" w14:textId="77777777" w:rsidR="00DE2115" w:rsidRPr="0074755D" w:rsidRDefault="0074755D" w:rsidP="00DE2115">
      <w:pPr>
        <w:jc w:val="both"/>
        <w:rPr>
          <w:rFonts w:asciiTheme="majorHAnsi" w:hAnsiTheme="majorHAnsi"/>
        </w:rPr>
      </w:pPr>
      <w:r>
        <w:rPr>
          <w:rFonts w:asciiTheme="majorHAnsi" w:hAnsiTheme="majorHAnsi"/>
        </w:rPr>
        <w:t>S</w:t>
      </w:r>
      <w:r w:rsidR="00DE2115">
        <w:rPr>
          <w:rFonts w:asciiTheme="majorHAnsi" w:hAnsiTheme="majorHAnsi"/>
        </w:rPr>
        <w:t xml:space="preserve">ão citados os seguintes trabalhos: </w:t>
      </w:r>
      <w:r w:rsidR="00FF77A7" w:rsidRPr="00DF0799">
        <w:rPr>
          <w:rFonts w:asciiTheme="majorHAnsi" w:hAnsiTheme="majorHAnsi"/>
        </w:rPr>
        <w:t xml:space="preserve">[6] - </w:t>
      </w:r>
      <w:r w:rsidR="00DE2115" w:rsidRPr="0074755D">
        <w:rPr>
          <w:rFonts w:asciiTheme="majorHAnsi" w:hAnsiTheme="majorHAnsi"/>
        </w:rPr>
        <w:t xml:space="preserve">Gartzke, J. </w:t>
      </w:r>
      <w:proofErr w:type="spellStart"/>
      <w:r w:rsidR="00DE2115" w:rsidRPr="0074755D">
        <w:rPr>
          <w:rFonts w:asciiTheme="majorHAnsi" w:hAnsiTheme="majorHAnsi"/>
        </w:rPr>
        <w:t>and</w:t>
      </w:r>
      <w:proofErr w:type="spellEnd"/>
      <w:r w:rsidR="00DE2115" w:rsidRPr="0074755D">
        <w:rPr>
          <w:rFonts w:asciiTheme="majorHAnsi" w:hAnsiTheme="majorHAnsi"/>
        </w:rPr>
        <w:t xml:space="preserve"> Lange, K., 2002, </w:t>
      </w:r>
      <w:r w:rsidR="00FF77A7" w:rsidRPr="00DF0799">
        <w:rPr>
          <w:rFonts w:asciiTheme="majorHAnsi" w:hAnsiTheme="majorHAnsi"/>
        </w:rPr>
        <w:t>[</w:t>
      </w:r>
      <w:r w:rsidR="00FF77A7">
        <w:rPr>
          <w:rFonts w:asciiTheme="majorHAnsi" w:hAnsiTheme="majorHAnsi"/>
        </w:rPr>
        <w:t>5</w:t>
      </w:r>
      <w:r w:rsidR="00FF77A7" w:rsidRPr="00DF0799">
        <w:rPr>
          <w:rFonts w:asciiTheme="majorHAnsi" w:hAnsiTheme="majorHAnsi"/>
        </w:rPr>
        <w:t xml:space="preserve">] - </w:t>
      </w:r>
      <w:r w:rsidR="00C608FE" w:rsidRPr="0074755D">
        <w:rPr>
          <w:rFonts w:asciiTheme="majorHAnsi" w:hAnsiTheme="majorHAnsi"/>
        </w:rPr>
        <w:t>Ganesan, K</w:t>
      </w:r>
      <w:r w:rsidR="00DE2115" w:rsidRPr="0074755D">
        <w:rPr>
          <w:rFonts w:asciiTheme="majorHAnsi" w:hAnsiTheme="majorHAnsi"/>
        </w:rPr>
        <w:t xml:space="preserve">. et al., 2009, </w:t>
      </w:r>
      <w:r w:rsidR="00FF77A7" w:rsidRPr="00DF0799">
        <w:rPr>
          <w:rFonts w:asciiTheme="majorHAnsi" w:hAnsiTheme="majorHAnsi"/>
        </w:rPr>
        <w:t>[</w:t>
      </w:r>
      <w:r w:rsidR="00FF77A7">
        <w:rPr>
          <w:rFonts w:asciiTheme="majorHAnsi" w:hAnsiTheme="majorHAnsi"/>
        </w:rPr>
        <w:t>15</w:t>
      </w:r>
      <w:r w:rsidR="00FF77A7" w:rsidRPr="00DF0799">
        <w:rPr>
          <w:rFonts w:asciiTheme="majorHAnsi" w:hAnsiTheme="majorHAnsi"/>
        </w:rPr>
        <w:t xml:space="preserve">] - </w:t>
      </w:r>
      <w:r w:rsidR="00DE2115" w:rsidRPr="0074755D">
        <w:rPr>
          <w:rFonts w:asciiTheme="majorHAnsi" w:hAnsiTheme="majorHAnsi"/>
        </w:rPr>
        <w:t xml:space="preserve">Pezzetti, F. et al., 2009, </w:t>
      </w:r>
      <w:r w:rsidR="00FF77A7" w:rsidRPr="00DF0799">
        <w:rPr>
          <w:rFonts w:asciiTheme="majorHAnsi" w:hAnsiTheme="majorHAnsi"/>
        </w:rPr>
        <w:t>[</w:t>
      </w:r>
      <w:r w:rsidR="00FF77A7">
        <w:rPr>
          <w:rFonts w:asciiTheme="majorHAnsi" w:hAnsiTheme="majorHAnsi"/>
        </w:rPr>
        <w:t>18</w:t>
      </w:r>
      <w:r w:rsidR="00FF77A7" w:rsidRPr="00DF0799">
        <w:rPr>
          <w:rFonts w:asciiTheme="majorHAnsi" w:hAnsiTheme="majorHAnsi"/>
        </w:rPr>
        <w:t xml:space="preserve">] - </w:t>
      </w:r>
      <w:r w:rsidR="00DE2115" w:rsidRPr="0074755D">
        <w:rPr>
          <w:rFonts w:asciiTheme="majorHAnsi" w:hAnsiTheme="majorHAnsi"/>
        </w:rPr>
        <w:t xml:space="preserve">Wang, Q. et al., 2014, </w:t>
      </w:r>
      <w:r w:rsidR="00FF77A7" w:rsidRPr="00DF0799">
        <w:rPr>
          <w:rFonts w:asciiTheme="majorHAnsi" w:hAnsiTheme="majorHAnsi"/>
        </w:rPr>
        <w:t>[</w:t>
      </w:r>
      <w:r w:rsidR="00FF77A7">
        <w:rPr>
          <w:rFonts w:asciiTheme="majorHAnsi" w:hAnsiTheme="majorHAnsi"/>
        </w:rPr>
        <w:t>19</w:t>
      </w:r>
      <w:r w:rsidR="00FF77A7" w:rsidRPr="00DF0799">
        <w:rPr>
          <w:rFonts w:asciiTheme="majorHAnsi" w:hAnsiTheme="majorHAnsi"/>
        </w:rPr>
        <w:t xml:space="preserve">] - </w:t>
      </w:r>
      <w:r w:rsidR="00DE2115" w:rsidRPr="0074755D">
        <w:rPr>
          <w:rFonts w:asciiTheme="majorHAnsi" w:hAnsiTheme="majorHAnsi"/>
        </w:rPr>
        <w:t>Zorzi, C. et al., 2014</w:t>
      </w:r>
      <w:r w:rsidR="003C1EE8" w:rsidRPr="0074755D">
        <w:rPr>
          <w:rFonts w:asciiTheme="majorHAnsi" w:hAnsiTheme="majorHAnsi"/>
        </w:rPr>
        <w:t xml:space="preserve">, </w:t>
      </w:r>
      <w:r w:rsidR="00FF77A7" w:rsidRPr="00DF0799">
        <w:rPr>
          <w:rFonts w:asciiTheme="majorHAnsi" w:hAnsiTheme="majorHAnsi"/>
        </w:rPr>
        <w:t>[</w:t>
      </w:r>
      <w:r w:rsidR="00FF77A7">
        <w:rPr>
          <w:rFonts w:asciiTheme="majorHAnsi" w:hAnsiTheme="majorHAnsi"/>
        </w:rPr>
        <w:t>27</w:t>
      </w:r>
      <w:r w:rsidR="00FF77A7" w:rsidRPr="00DF0799">
        <w:rPr>
          <w:rFonts w:asciiTheme="majorHAnsi" w:hAnsiTheme="majorHAnsi"/>
        </w:rPr>
        <w:t xml:space="preserve">] - </w:t>
      </w:r>
      <w:r w:rsidR="003C1EE8" w:rsidRPr="00DE2115">
        <w:rPr>
          <w:rFonts w:asciiTheme="majorHAnsi" w:hAnsiTheme="majorHAnsi"/>
        </w:rPr>
        <w:t>Cossarizza, A. et al., 1993</w:t>
      </w:r>
      <w:r w:rsidR="003C1EE8" w:rsidRPr="003C1EE8">
        <w:rPr>
          <w:rFonts w:asciiTheme="majorHAnsi" w:hAnsiTheme="majorHAnsi"/>
        </w:rPr>
        <w:t xml:space="preserve">, </w:t>
      </w:r>
      <w:r w:rsidR="00FF77A7" w:rsidRPr="00DF0799">
        <w:rPr>
          <w:rFonts w:asciiTheme="majorHAnsi" w:hAnsiTheme="majorHAnsi"/>
        </w:rPr>
        <w:t>[</w:t>
      </w:r>
      <w:r w:rsidR="00FF77A7">
        <w:rPr>
          <w:rFonts w:asciiTheme="majorHAnsi" w:hAnsiTheme="majorHAnsi"/>
        </w:rPr>
        <w:t>22</w:t>
      </w:r>
      <w:r w:rsidR="00FF77A7" w:rsidRPr="00DF0799">
        <w:rPr>
          <w:rFonts w:asciiTheme="majorHAnsi" w:hAnsiTheme="majorHAnsi"/>
        </w:rPr>
        <w:t xml:space="preserve">] - </w:t>
      </w:r>
      <w:r w:rsidR="003C1EE8" w:rsidRPr="00DE2115">
        <w:rPr>
          <w:rFonts w:asciiTheme="majorHAnsi" w:hAnsiTheme="majorHAnsi"/>
        </w:rPr>
        <w:t>Bassett, C. A. L. et al., 1991</w:t>
      </w:r>
      <w:r w:rsidR="003C1EE8" w:rsidRPr="003C1EE8">
        <w:rPr>
          <w:rFonts w:asciiTheme="majorHAnsi" w:hAnsiTheme="majorHAnsi"/>
        </w:rPr>
        <w:t xml:space="preserve">, </w:t>
      </w:r>
      <w:r w:rsidR="00FF77A7" w:rsidRPr="00DF0799">
        <w:rPr>
          <w:rFonts w:asciiTheme="majorHAnsi" w:hAnsiTheme="majorHAnsi"/>
        </w:rPr>
        <w:t>[</w:t>
      </w:r>
      <w:r w:rsidR="00FF77A7">
        <w:rPr>
          <w:rFonts w:asciiTheme="majorHAnsi" w:hAnsiTheme="majorHAnsi"/>
        </w:rPr>
        <w:t>32</w:t>
      </w:r>
      <w:r w:rsidR="00FF77A7" w:rsidRPr="00DF0799">
        <w:rPr>
          <w:rFonts w:asciiTheme="majorHAnsi" w:hAnsiTheme="majorHAnsi"/>
        </w:rPr>
        <w:t xml:space="preserve">] - </w:t>
      </w:r>
      <w:r w:rsidR="003C1EE8" w:rsidRPr="00DE2115">
        <w:rPr>
          <w:rFonts w:asciiTheme="majorHAnsi" w:hAnsiTheme="majorHAnsi"/>
        </w:rPr>
        <w:t>Gir</w:t>
      </w:r>
      <w:r w:rsidR="00FF77A7">
        <w:rPr>
          <w:rFonts w:asciiTheme="majorHAnsi" w:hAnsiTheme="majorHAnsi"/>
        </w:rPr>
        <w:t>o</w:t>
      </w:r>
      <w:r w:rsidR="003C1EE8" w:rsidRPr="00DE2115">
        <w:rPr>
          <w:rFonts w:asciiTheme="majorHAnsi" w:hAnsiTheme="majorHAnsi"/>
        </w:rPr>
        <w:t>lamo, L. et al., 2013</w:t>
      </w:r>
      <w:r w:rsidR="003C1EE8" w:rsidRPr="003C1EE8">
        <w:rPr>
          <w:rFonts w:asciiTheme="majorHAnsi" w:hAnsiTheme="majorHAnsi"/>
        </w:rPr>
        <w:t xml:space="preserve">, </w:t>
      </w:r>
      <w:r w:rsidR="00FF77A7" w:rsidRPr="00DF0799">
        <w:rPr>
          <w:rFonts w:asciiTheme="majorHAnsi" w:hAnsiTheme="majorHAnsi"/>
        </w:rPr>
        <w:t>[</w:t>
      </w:r>
      <w:r w:rsidR="00FF77A7">
        <w:rPr>
          <w:rFonts w:asciiTheme="majorHAnsi" w:hAnsiTheme="majorHAnsi"/>
        </w:rPr>
        <w:t>41</w:t>
      </w:r>
      <w:r w:rsidR="00FF77A7" w:rsidRPr="00DF0799">
        <w:rPr>
          <w:rFonts w:asciiTheme="majorHAnsi" w:hAnsiTheme="majorHAnsi"/>
        </w:rPr>
        <w:t xml:space="preserve">] - </w:t>
      </w:r>
      <w:r w:rsidR="003C1EE8" w:rsidRPr="00DE2115">
        <w:rPr>
          <w:rFonts w:asciiTheme="majorHAnsi" w:hAnsiTheme="majorHAnsi"/>
        </w:rPr>
        <w:t>Leal Junior,</w:t>
      </w:r>
      <w:r w:rsidR="003C1EE8">
        <w:rPr>
          <w:rFonts w:asciiTheme="majorHAnsi" w:hAnsiTheme="majorHAnsi"/>
        </w:rPr>
        <w:t xml:space="preserve"> </w:t>
      </w:r>
      <w:r w:rsidR="003C1EE8" w:rsidRPr="00DE2115">
        <w:rPr>
          <w:rFonts w:asciiTheme="majorHAnsi" w:hAnsiTheme="majorHAnsi"/>
        </w:rPr>
        <w:t>E. C. P. et al. 2014</w:t>
      </w:r>
      <w:r w:rsidR="003C1EE8">
        <w:rPr>
          <w:rFonts w:asciiTheme="majorHAnsi" w:hAnsiTheme="majorHAnsi"/>
        </w:rPr>
        <w:t>,</w:t>
      </w:r>
      <w:r w:rsidR="003C1EE8" w:rsidRPr="0074755D">
        <w:rPr>
          <w:rFonts w:asciiTheme="majorHAnsi" w:hAnsiTheme="majorHAnsi"/>
        </w:rPr>
        <w:t xml:space="preserve"> </w:t>
      </w:r>
      <w:r w:rsidR="00FF77A7" w:rsidRPr="00DF0799">
        <w:rPr>
          <w:rFonts w:asciiTheme="majorHAnsi" w:hAnsiTheme="majorHAnsi"/>
        </w:rPr>
        <w:t>[</w:t>
      </w:r>
      <w:r w:rsidR="00FF77A7">
        <w:rPr>
          <w:rFonts w:asciiTheme="majorHAnsi" w:hAnsiTheme="majorHAnsi"/>
        </w:rPr>
        <w:t>23</w:t>
      </w:r>
      <w:r w:rsidR="00FF77A7" w:rsidRPr="00DF0799">
        <w:rPr>
          <w:rFonts w:asciiTheme="majorHAnsi" w:hAnsiTheme="majorHAnsi"/>
        </w:rPr>
        <w:t xml:space="preserve">] - </w:t>
      </w:r>
      <w:r w:rsidR="003C1EE8" w:rsidRPr="0074755D">
        <w:rPr>
          <w:rFonts w:asciiTheme="majorHAnsi" w:hAnsiTheme="majorHAnsi"/>
        </w:rPr>
        <w:t xml:space="preserve">Boopalama, P. R. J. V. C. et al., 2009 e </w:t>
      </w:r>
      <w:r w:rsidR="00FF77A7" w:rsidRPr="00DF0799">
        <w:rPr>
          <w:rFonts w:asciiTheme="majorHAnsi" w:hAnsiTheme="majorHAnsi"/>
        </w:rPr>
        <w:t>[</w:t>
      </w:r>
      <w:r w:rsidR="00FF77A7">
        <w:rPr>
          <w:rFonts w:asciiTheme="majorHAnsi" w:hAnsiTheme="majorHAnsi"/>
        </w:rPr>
        <w:t>2</w:t>
      </w:r>
      <w:r w:rsidR="001032E0">
        <w:rPr>
          <w:rFonts w:asciiTheme="majorHAnsi" w:hAnsiTheme="majorHAnsi"/>
        </w:rPr>
        <w:t>1</w:t>
      </w:r>
      <w:r w:rsidR="00FF77A7" w:rsidRPr="00DF0799">
        <w:rPr>
          <w:rFonts w:asciiTheme="majorHAnsi" w:hAnsiTheme="majorHAnsi"/>
        </w:rPr>
        <w:t xml:space="preserve">] - </w:t>
      </w:r>
      <w:r w:rsidR="003C1EE8" w:rsidRPr="0074755D">
        <w:rPr>
          <w:rFonts w:asciiTheme="majorHAnsi" w:hAnsiTheme="majorHAnsi"/>
        </w:rPr>
        <w:t xml:space="preserve">Bassett, C. A. L. et al., 1974. </w:t>
      </w:r>
    </w:p>
    <w:p w14:paraId="2B1CAEF6" w14:textId="77777777" w:rsidR="0074600D" w:rsidRDefault="0074600D" w:rsidP="0074600D">
      <w:pPr>
        <w:jc w:val="both"/>
        <w:rPr>
          <w:rFonts w:asciiTheme="majorHAnsi" w:hAnsiTheme="majorHAnsi"/>
        </w:rPr>
      </w:pPr>
      <w:r>
        <w:rPr>
          <w:rFonts w:asciiTheme="majorHAnsi" w:hAnsiTheme="majorHAnsi"/>
        </w:rPr>
        <w:t>Observar na tabela abaixo a classificação dos trabalhos.</w:t>
      </w:r>
    </w:p>
    <w:p w14:paraId="0670E305" w14:textId="77777777" w:rsidR="008D12A6" w:rsidRDefault="008D12A6" w:rsidP="0074600D">
      <w:pPr>
        <w:jc w:val="both"/>
        <w:rPr>
          <w:rFonts w:asciiTheme="majorHAnsi" w:hAnsiTheme="majorHAnsi"/>
        </w:rPr>
      </w:pPr>
    </w:p>
    <w:p w14:paraId="33C1ED84" w14:textId="77777777" w:rsidR="008D12A6" w:rsidRDefault="008D12A6" w:rsidP="0074600D">
      <w:pPr>
        <w:jc w:val="both"/>
        <w:rPr>
          <w:rFonts w:asciiTheme="majorHAnsi" w:hAnsiTheme="majorHAnsi"/>
        </w:rPr>
      </w:pPr>
    </w:p>
    <w:tbl>
      <w:tblPr>
        <w:tblW w:w="9125" w:type="dxa"/>
        <w:tblInd w:w="57" w:type="dxa"/>
        <w:tblCellMar>
          <w:left w:w="70" w:type="dxa"/>
          <w:right w:w="70" w:type="dxa"/>
        </w:tblCellMar>
        <w:tblLook w:val="04A0" w:firstRow="1" w:lastRow="0" w:firstColumn="1" w:lastColumn="0" w:noHBand="0" w:noVBand="1"/>
      </w:tblPr>
      <w:tblGrid>
        <w:gridCol w:w="923"/>
        <w:gridCol w:w="917"/>
        <w:gridCol w:w="505"/>
        <w:gridCol w:w="1386"/>
        <w:gridCol w:w="876"/>
        <w:gridCol w:w="1349"/>
        <w:gridCol w:w="987"/>
        <w:gridCol w:w="2182"/>
      </w:tblGrid>
      <w:tr w:rsidR="008D12A6" w:rsidRPr="008D12A6" w14:paraId="684D7F0D" w14:textId="77777777" w:rsidTr="008D12A6">
        <w:trPr>
          <w:trHeight w:val="543"/>
        </w:trPr>
        <w:tc>
          <w:tcPr>
            <w:tcW w:w="733" w:type="dxa"/>
            <w:tcBorders>
              <w:top w:val="single" w:sz="4" w:space="0" w:color="auto"/>
              <w:left w:val="single" w:sz="4" w:space="0" w:color="auto"/>
              <w:bottom w:val="single" w:sz="4" w:space="0" w:color="auto"/>
              <w:right w:val="single" w:sz="4" w:space="0" w:color="auto"/>
            </w:tcBorders>
            <w:shd w:val="clear" w:color="000000" w:fill="DBEEF3"/>
            <w:vAlign w:val="bottom"/>
            <w:hideMark/>
          </w:tcPr>
          <w:p w14:paraId="31C1AB5C"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Referência</w:t>
            </w:r>
          </w:p>
        </w:tc>
        <w:tc>
          <w:tcPr>
            <w:tcW w:w="731" w:type="dxa"/>
            <w:tcBorders>
              <w:top w:val="single" w:sz="4" w:space="0" w:color="auto"/>
              <w:left w:val="nil"/>
              <w:bottom w:val="single" w:sz="4" w:space="0" w:color="auto"/>
              <w:right w:val="single" w:sz="4" w:space="0" w:color="auto"/>
            </w:tcBorders>
            <w:shd w:val="clear" w:color="000000" w:fill="DBEEF3"/>
            <w:vAlign w:val="bottom"/>
            <w:hideMark/>
          </w:tcPr>
          <w:p w14:paraId="6DD7AA0E"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Autor</w:t>
            </w:r>
          </w:p>
        </w:tc>
        <w:tc>
          <w:tcPr>
            <w:tcW w:w="494" w:type="dxa"/>
            <w:tcBorders>
              <w:top w:val="single" w:sz="4" w:space="0" w:color="auto"/>
              <w:left w:val="nil"/>
              <w:bottom w:val="single" w:sz="4" w:space="0" w:color="auto"/>
              <w:right w:val="single" w:sz="4" w:space="0" w:color="auto"/>
            </w:tcBorders>
            <w:shd w:val="clear" w:color="000000" w:fill="DBEEF3"/>
            <w:vAlign w:val="bottom"/>
            <w:hideMark/>
          </w:tcPr>
          <w:p w14:paraId="05A3DFC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Ano</w:t>
            </w:r>
          </w:p>
        </w:tc>
        <w:tc>
          <w:tcPr>
            <w:tcW w:w="1560" w:type="dxa"/>
            <w:tcBorders>
              <w:top w:val="single" w:sz="4" w:space="0" w:color="auto"/>
              <w:left w:val="nil"/>
              <w:bottom w:val="single" w:sz="4" w:space="0" w:color="auto"/>
              <w:right w:val="single" w:sz="4" w:space="0" w:color="auto"/>
            </w:tcBorders>
            <w:shd w:val="clear" w:color="000000" w:fill="DBEEF3"/>
            <w:vAlign w:val="bottom"/>
            <w:hideMark/>
          </w:tcPr>
          <w:p w14:paraId="7ACCEFDE"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Classificação</w:t>
            </w:r>
          </w:p>
        </w:tc>
        <w:tc>
          <w:tcPr>
            <w:tcW w:w="897" w:type="dxa"/>
            <w:tcBorders>
              <w:top w:val="single" w:sz="4" w:space="0" w:color="auto"/>
              <w:left w:val="nil"/>
              <w:bottom w:val="single" w:sz="4" w:space="0" w:color="auto"/>
              <w:right w:val="single" w:sz="4" w:space="0" w:color="auto"/>
            </w:tcBorders>
            <w:shd w:val="clear" w:color="000000" w:fill="DBEEF3"/>
            <w:vAlign w:val="bottom"/>
            <w:hideMark/>
          </w:tcPr>
          <w:p w14:paraId="231B0D4A"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w:t>
            </w:r>
          </w:p>
        </w:tc>
        <w:tc>
          <w:tcPr>
            <w:tcW w:w="976" w:type="dxa"/>
            <w:tcBorders>
              <w:top w:val="single" w:sz="4" w:space="0" w:color="auto"/>
              <w:left w:val="nil"/>
              <w:bottom w:val="single" w:sz="4" w:space="0" w:color="auto"/>
              <w:right w:val="single" w:sz="4" w:space="0" w:color="auto"/>
            </w:tcBorders>
            <w:shd w:val="clear" w:color="000000" w:fill="DBEEF3"/>
            <w:vAlign w:val="bottom"/>
            <w:hideMark/>
          </w:tcPr>
          <w:p w14:paraId="5FD98A40"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Tipo </w:t>
            </w:r>
          </w:p>
        </w:tc>
        <w:tc>
          <w:tcPr>
            <w:tcW w:w="1054" w:type="dxa"/>
            <w:tcBorders>
              <w:top w:val="single" w:sz="4" w:space="0" w:color="auto"/>
              <w:left w:val="nil"/>
              <w:bottom w:val="single" w:sz="4" w:space="0" w:color="auto"/>
              <w:right w:val="single" w:sz="4" w:space="0" w:color="auto"/>
            </w:tcBorders>
            <w:shd w:val="clear" w:color="000000" w:fill="DBEEF3"/>
            <w:vAlign w:val="bottom"/>
            <w:hideMark/>
          </w:tcPr>
          <w:p w14:paraId="3799A63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Número pacientes</w:t>
            </w:r>
          </w:p>
        </w:tc>
        <w:tc>
          <w:tcPr>
            <w:tcW w:w="2680" w:type="dxa"/>
            <w:tcBorders>
              <w:top w:val="single" w:sz="4" w:space="0" w:color="auto"/>
              <w:left w:val="nil"/>
              <w:bottom w:val="single" w:sz="4" w:space="0" w:color="auto"/>
              <w:right w:val="single" w:sz="4" w:space="0" w:color="auto"/>
            </w:tcBorders>
            <w:shd w:val="clear" w:color="000000" w:fill="DBEEF3"/>
            <w:vAlign w:val="bottom"/>
            <w:hideMark/>
          </w:tcPr>
          <w:p w14:paraId="1C89AA0D"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Observações</w:t>
            </w:r>
          </w:p>
        </w:tc>
      </w:tr>
      <w:tr w:rsidR="008D12A6" w:rsidRPr="008D12A6" w14:paraId="0731EE76" w14:textId="77777777" w:rsidTr="008D12A6">
        <w:trPr>
          <w:trHeight w:val="6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000FF6C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21</w:t>
            </w:r>
          </w:p>
        </w:tc>
        <w:tc>
          <w:tcPr>
            <w:tcW w:w="731" w:type="dxa"/>
            <w:tcBorders>
              <w:top w:val="nil"/>
              <w:left w:val="nil"/>
              <w:bottom w:val="single" w:sz="4" w:space="0" w:color="auto"/>
              <w:right w:val="single" w:sz="4" w:space="0" w:color="auto"/>
            </w:tcBorders>
            <w:shd w:val="clear" w:color="000000" w:fill="FDE9D9"/>
            <w:vAlign w:val="bottom"/>
            <w:hideMark/>
          </w:tcPr>
          <w:p w14:paraId="7F7A2C9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Bassett</w:t>
            </w:r>
          </w:p>
        </w:tc>
        <w:tc>
          <w:tcPr>
            <w:tcW w:w="494" w:type="dxa"/>
            <w:tcBorders>
              <w:top w:val="nil"/>
              <w:left w:val="nil"/>
              <w:bottom w:val="single" w:sz="4" w:space="0" w:color="auto"/>
              <w:right w:val="single" w:sz="4" w:space="0" w:color="auto"/>
            </w:tcBorders>
            <w:shd w:val="clear" w:color="000000" w:fill="FDE9D9"/>
            <w:vAlign w:val="bottom"/>
            <w:hideMark/>
          </w:tcPr>
          <w:p w14:paraId="0D0CAA72"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1974</w:t>
            </w:r>
          </w:p>
        </w:tc>
        <w:tc>
          <w:tcPr>
            <w:tcW w:w="1560" w:type="dxa"/>
            <w:tcBorders>
              <w:top w:val="nil"/>
              <w:left w:val="nil"/>
              <w:bottom w:val="single" w:sz="4" w:space="0" w:color="auto"/>
              <w:right w:val="single" w:sz="4" w:space="0" w:color="auto"/>
            </w:tcBorders>
            <w:shd w:val="clear" w:color="000000" w:fill="FDE9D9"/>
            <w:vAlign w:val="bottom"/>
            <w:hideMark/>
          </w:tcPr>
          <w:p w14:paraId="39F38A9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animais</w:t>
            </w:r>
          </w:p>
        </w:tc>
        <w:tc>
          <w:tcPr>
            <w:tcW w:w="897" w:type="dxa"/>
            <w:tcBorders>
              <w:top w:val="nil"/>
              <w:left w:val="nil"/>
              <w:bottom w:val="single" w:sz="4" w:space="0" w:color="auto"/>
              <w:right w:val="single" w:sz="4" w:space="0" w:color="auto"/>
            </w:tcBorders>
            <w:shd w:val="clear" w:color="000000" w:fill="FDE9D9"/>
            <w:vAlign w:val="bottom"/>
            <w:hideMark/>
          </w:tcPr>
          <w:p w14:paraId="4F189F04"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Cães</w:t>
            </w:r>
          </w:p>
        </w:tc>
        <w:tc>
          <w:tcPr>
            <w:tcW w:w="976" w:type="dxa"/>
            <w:tcBorders>
              <w:top w:val="nil"/>
              <w:left w:val="nil"/>
              <w:bottom w:val="single" w:sz="4" w:space="0" w:color="auto"/>
              <w:right w:val="single" w:sz="4" w:space="0" w:color="auto"/>
            </w:tcBorders>
            <w:shd w:val="clear" w:color="000000" w:fill="FDE9D9"/>
            <w:vAlign w:val="bottom"/>
            <w:hideMark/>
          </w:tcPr>
          <w:p w14:paraId="7E99465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Eletromagnético</w:t>
            </w:r>
          </w:p>
        </w:tc>
        <w:tc>
          <w:tcPr>
            <w:tcW w:w="1054" w:type="dxa"/>
            <w:tcBorders>
              <w:top w:val="nil"/>
              <w:left w:val="nil"/>
              <w:bottom w:val="single" w:sz="4" w:space="0" w:color="auto"/>
              <w:right w:val="single" w:sz="4" w:space="0" w:color="auto"/>
            </w:tcBorders>
            <w:shd w:val="clear" w:color="000000" w:fill="FDE9D9"/>
            <w:vAlign w:val="bottom"/>
            <w:hideMark/>
          </w:tcPr>
          <w:p w14:paraId="592BD13E"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 e 13</w:t>
            </w:r>
          </w:p>
        </w:tc>
        <w:tc>
          <w:tcPr>
            <w:tcW w:w="2680" w:type="dxa"/>
            <w:tcBorders>
              <w:top w:val="nil"/>
              <w:left w:val="nil"/>
              <w:bottom w:val="single" w:sz="4" w:space="0" w:color="auto"/>
              <w:right w:val="single" w:sz="4" w:space="0" w:color="auto"/>
            </w:tcBorders>
            <w:shd w:val="clear" w:color="000000" w:fill="FDE9D9"/>
            <w:vAlign w:val="bottom"/>
            <w:hideMark/>
          </w:tcPr>
          <w:p w14:paraId="0107115E"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06D274FF" w14:textId="77777777" w:rsidTr="008D12A6">
        <w:trPr>
          <w:trHeight w:val="6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2195D7E6"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23</w:t>
            </w:r>
          </w:p>
        </w:tc>
        <w:tc>
          <w:tcPr>
            <w:tcW w:w="731" w:type="dxa"/>
            <w:tcBorders>
              <w:top w:val="nil"/>
              <w:left w:val="nil"/>
              <w:bottom w:val="single" w:sz="4" w:space="0" w:color="auto"/>
              <w:right w:val="single" w:sz="4" w:space="0" w:color="auto"/>
            </w:tcBorders>
            <w:shd w:val="clear" w:color="000000" w:fill="FDE9D9"/>
            <w:vAlign w:val="bottom"/>
            <w:hideMark/>
          </w:tcPr>
          <w:p w14:paraId="0C8845E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Boopalana</w:t>
            </w:r>
          </w:p>
        </w:tc>
        <w:tc>
          <w:tcPr>
            <w:tcW w:w="494" w:type="dxa"/>
            <w:tcBorders>
              <w:top w:val="nil"/>
              <w:left w:val="nil"/>
              <w:bottom w:val="single" w:sz="4" w:space="0" w:color="auto"/>
              <w:right w:val="single" w:sz="4" w:space="0" w:color="auto"/>
            </w:tcBorders>
            <w:shd w:val="clear" w:color="000000" w:fill="FDE9D9"/>
            <w:vAlign w:val="bottom"/>
            <w:hideMark/>
          </w:tcPr>
          <w:p w14:paraId="62EF22C5"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2009</w:t>
            </w:r>
          </w:p>
        </w:tc>
        <w:tc>
          <w:tcPr>
            <w:tcW w:w="1560" w:type="dxa"/>
            <w:tcBorders>
              <w:top w:val="nil"/>
              <w:left w:val="nil"/>
              <w:bottom w:val="single" w:sz="4" w:space="0" w:color="auto"/>
              <w:right w:val="single" w:sz="4" w:space="0" w:color="auto"/>
            </w:tcBorders>
            <w:shd w:val="clear" w:color="000000" w:fill="FDE9D9"/>
            <w:vAlign w:val="bottom"/>
            <w:hideMark/>
          </w:tcPr>
          <w:p w14:paraId="0B15D25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animais</w:t>
            </w:r>
          </w:p>
        </w:tc>
        <w:tc>
          <w:tcPr>
            <w:tcW w:w="897" w:type="dxa"/>
            <w:tcBorders>
              <w:top w:val="nil"/>
              <w:left w:val="nil"/>
              <w:bottom w:val="single" w:sz="4" w:space="0" w:color="auto"/>
              <w:right w:val="single" w:sz="4" w:space="0" w:color="auto"/>
            </w:tcBorders>
            <w:shd w:val="clear" w:color="000000" w:fill="FDE9D9"/>
            <w:vAlign w:val="bottom"/>
            <w:hideMark/>
          </w:tcPr>
          <w:p w14:paraId="5F32616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Ratos</w:t>
            </w:r>
          </w:p>
        </w:tc>
        <w:tc>
          <w:tcPr>
            <w:tcW w:w="976" w:type="dxa"/>
            <w:tcBorders>
              <w:top w:val="nil"/>
              <w:left w:val="nil"/>
              <w:bottom w:val="single" w:sz="4" w:space="0" w:color="auto"/>
              <w:right w:val="single" w:sz="4" w:space="0" w:color="auto"/>
            </w:tcBorders>
            <w:shd w:val="clear" w:color="000000" w:fill="FDE9D9"/>
            <w:vAlign w:val="bottom"/>
            <w:hideMark/>
          </w:tcPr>
          <w:p w14:paraId="2AD0003E"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08A6111C"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12</w:t>
            </w:r>
          </w:p>
        </w:tc>
        <w:tc>
          <w:tcPr>
            <w:tcW w:w="2680" w:type="dxa"/>
            <w:tcBorders>
              <w:top w:val="nil"/>
              <w:left w:val="nil"/>
              <w:bottom w:val="single" w:sz="4" w:space="0" w:color="auto"/>
              <w:right w:val="single" w:sz="4" w:space="0" w:color="auto"/>
            </w:tcBorders>
            <w:shd w:val="clear" w:color="000000" w:fill="FDE9D9"/>
            <w:vAlign w:val="bottom"/>
            <w:hideMark/>
          </w:tcPr>
          <w:p w14:paraId="65EB16B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51785933" w14:textId="77777777" w:rsidTr="008D12A6">
        <w:trPr>
          <w:trHeight w:val="6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52DF154E"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w:t>
            </w:r>
          </w:p>
        </w:tc>
        <w:tc>
          <w:tcPr>
            <w:tcW w:w="731" w:type="dxa"/>
            <w:tcBorders>
              <w:top w:val="nil"/>
              <w:left w:val="nil"/>
              <w:bottom w:val="single" w:sz="4" w:space="0" w:color="auto"/>
              <w:right w:val="single" w:sz="4" w:space="0" w:color="auto"/>
            </w:tcBorders>
            <w:shd w:val="clear" w:color="000000" w:fill="FDE9D9"/>
            <w:vAlign w:val="bottom"/>
            <w:hideMark/>
          </w:tcPr>
          <w:p w14:paraId="534133C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Zorzi</w:t>
            </w:r>
          </w:p>
        </w:tc>
        <w:tc>
          <w:tcPr>
            <w:tcW w:w="494" w:type="dxa"/>
            <w:tcBorders>
              <w:top w:val="nil"/>
              <w:left w:val="nil"/>
              <w:bottom w:val="single" w:sz="4" w:space="0" w:color="auto"/>
              <w:right w:val="single" w:sz="4" w:space="0" w:color="auto"/>
            </w:tcBorders>
            <w:shd w:val="clear" w:color="000000" w:fill="FDE9D9"/>
            <w:vAlign w:val="bottom"/>
            <w:hideMark/>
          </w:tcPr>
          <w:p w14:paraId="076CC027"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2007</w:t>
            </w:r>
          </w:p>
        </w:tc>
        <w:tc>
          <w:tcPr>
            <w:tcW w:w="1560" w:type="dxa"/>
            <w:tcBorders>
              <w:top w:val="nil"/>
              <w:left w:val="nil"/>
              <w:bottom w:val="single" w:sz="4" w:space="0" w:color="auto"/>
              <w:right w:val="single" w:sz="4" w:space="0" w:color="auto"/>
            </w:tcBorders>
            <w:shd w:val="clear" w:color="000000" w:fill="FDE9D9"/>
            <w:vAlign w:val="bottom"/>
            <w:hideMark/>
          </w:tcPr>
          <w:p w14:paraId="72143DA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897" w:type="dxa"/>
            <w:tcBorders>
              <w:top w:val="nil"/>
              <w:left w:val="nil"/>
              <w:bottom w:val="single" w:sz="4" w:space="0" w:color="auto"/>
              <w:right w:val="single" w:sz="4" w:space="0" w:color="auto"/>
            </w:tcBorders>
            <w:shd w:val="clear" w:color="000000" w:fill="FDE9D9"/>
            <w:vAlign w:val="bottom"/>
            <w:hideMark/>
          </w:tcPr>
          <w:p w14:paraId="0D8D42C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976" w:type="dxa"/>
            <w:tcBorders>
              <w:top w:val="nil"/>
              <w:left w:val="nil"/>
              <w:bottom w:val="single" w:sz="4" w:space="0" w:color="auto"/>
              <w:right w:val="single" w:sz="4" w:space="0" w:color="auto"/>
            </w:tcBorders>
            <w:shd w:val="clear" w:color="000000" w:fill="FDE9D9"/>
            <w:vAlign w:val="bottom"/>
            <w:hideMark/>
          </w:tcPr>
          <w:p w14:paraId="7F4868F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17EEE7C7"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34</w:t>
            </w:r>
          </w:p>
        </w:tc>
        <w:tc>
          <w:tcPr>
            <w:tcW w:w="2680" w:type="dxa"/>
            <w:tcBorders>
              <w:top w:val="nil"/>
              <w:left w:val="nil"/>
              <w:bottom w:val="single" w:sz="4" w:space="0" w:color="auto"/>
              <w:right w:val="single" w:sz="4" w:space="0" w:color="auto"/>
            </w:tcBorders>
            <w:shd w:val="clear" w:color="000000" w:fill="FDE9D9"/>
            <w:vAlign w:val="bottom"/>
            <w:hideMark/>
          </w:tcPr>
          <w:p w14:paraId="433E8B7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Controla inflação em artroscopia.</w:t>
            </w:r>
          </w:p>
        </w:tc>
      </w:tr>
      <w:tr w:rsidR="008D12A6" w:rsidRPr="008D12A6" w14:paraId="01AD30B3" w14:textId="77777777" w:rsidTr="008D12A6">
        <w:trPr>
          <w:trHeight w:val="6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1102C9A1"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lastRenderedPageBreak/>
              <w:t>22</w:t>
            </w:r>
          </w:p>
        </w:tc>
        <w:tc>
          <w:tcPr>
            <w:tcW w:w="731" w:type="dxa"/>
            <w:tcBorders>
              <w:top w:val="nil"/>
              <w:left w:val="nil"/>
              <w:bottom w:val="single" w:sz="4" w:space="0" w:color="auto"/>
              <w:right w:val="single" w:sz="4" w:space="0" w:color="auto"/>
            </w:tcBorders>
            <w:shd w:val="clear" w:color="000000" w:fill="FDE9D9"/>
            <w:vAlign w:val="bottom"/>
            <w:hideMark/>
          </w:tcPr>
          <w:p w14:paraId="32FDDFA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Bassett</w:t>
            </w:r>
          </w:p>
        </w:tc>
        <w:tc>
          <w:tcPr>
            <w:tcW w:w="494" w:type="dxa"/>
            <w:tcBorders>
              <w:top w:val="nil"/>
              <w:left w:val="nil"/>
              <w:bottom w:val="single" w:sz="4" w:space="0" w:color="auto"/>
              <w:right w:val="single" w:sz="4" w:space="0" w:color="auto"/>
            </w:tcBorders>
            <w:shd w:val="clear" w:color="000000" w:fill="FDE9D9"/>
            <w:vAlign w:val="bottom"/>
            <w:hideMark/>
          </w:tcPr>
          <w:p w14:paraId="507921E4"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1991</w:t>
            </w:r>
          </w:p>
        </w:tc>
        <w:tc>
          <w:tcPr>
            <w:tcW w:w="1560" w:type="dxa"/>
            <w:tcBorders>
              <w:top w:val="nil"/>
              <w:left w:val="nil"/>
              <w:bottom w:val="single" w:sz="4" w:space="0" w:color="auto"/>
              <w:right w:val="single" w:sz="4" w:space="0" w:color="auto"/>
            </w:tcBorders>
            <w:shd w:val="clear" w:color="000000" w:fill="FDE9D9"/>
            <w:vAlign w:val="bottom"/>
            <w:hideMark/>
          </w:tcPr>
          <w:p w14:paraId="5216121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897" w:type="dxa"/>
            <w:tcBorders>
              <w:top w:val="nil"/>
              <w:left w:val="nil"/>
              <w:bottom w:val="single" w:sz="4" w:space="0" w:color="auto"/>
              <w:right w:val="single" w:sz="4" w:space="0" w:color="auto"/>
            </w:tcBorders>
            <w:shd w:val="clear" w:color="000000" w:fill="FDE9D9"/>
            <w:vAlign w:val="bottom"/>
            <w:hideMark/>
          </w:tcPr>
          <w:p w14:paraId="33C0527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w:t>
            </w:r>
          </w:p>
        </w:tc>
        <w:tc>
          <w:tcPr>
            <w:tcW w:w="976" w:type="dxa"/>
            <w:tcBorders>
              <w:top w:val="nil"/>
              <w:left w:val="nil"/>
              <w:bottom w:val="single" w:sz="4" w:space="0" w:color="auto"/>
              <w:right w:val="single" w:sz="4" w:space="0" w:color="auto"/>
            </w:tcBorders>
            <w:shd w:val="clear" w:color="000000" w:fill="FDE9D9"/>
            <w:vAlign w:val="bottom"/>
            <w:hideMark/>
          </w:tcPr>
          <w:p w14:paraId="7428B13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58227858"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91</w:t>
            </w:r>
          </w:p>
        </w:tc>
        <w:tc>
          <w:tcPr>
            <w:tcW w:w="2680" w:type="dxa"/>
            <w:tcBorders>
              <w:top w:val="nil"/>
              <w:left w:val="nil"/>
              <w:bottom w:val="single" w:sz="4" w:space="0" w:color="auto"/>
              <w:right w:val="single" w:sz="4" w:space="0" w:color="auto"/>
            </w:tcBorders>
            <w:shd w:val="clear" w:color="000000" w:fill="FDE9D9"/>
            <w:vAlign w:val="bottom"/>
            <w:hideMark/>
          </w:tcPr>
          <w:p w14:paraId="3D6FB63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4D71E722" w14:textId="77777777" w:rsidTr="008D12A6">
        <w:trPr>
          <w:trHeight w:val="9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6C31EDA9"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41</w:t>
            </w:r>
          </w:p>
        </w:tc>
        <w:tc>
          <w:tcPr>
            <w:tcW w:w="731" w:type="dxa"/>
            <w:tcBorders>
              <w:top w:val="nil"/>
              <w:left w:val="nil"/>
              <w:bottom w:val="single" w:sz="4" w:space="0" w:color="auto"/>
              <w:right w:val="single" w:sz="4" w:space="0" w:color="auto"/>
            </w:tcBorders>
            <w:shd w:val="clear" w:color="000000" w:fill="FDE9D9"/>
            <w:vAlign w:val="bottom"/>
            <w:hideMark/>
          </w:tcPr>
          <w:p w14:paraId="527753C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Leal Junior</w:t>
            </w:r>
          </w:p>
        </w:tc>
        <w:tc>
          <w:tcPr>
            <w:tcW w:w="494" w:type="dxa"/>
            <w:tcBorders>
              <w:top w:val="nil"/>
              <w:left w:val="nil"/>
              <w:bottom w:val="single" w:sz="4" w:space="0" w:color="auto"/>
              <w:right w:val="single" w:sz="4" w:space="0" w:color="auto"/>
            </w:tcBorders>
            <w:shd w:val="clear" w:color="000000" w:fill="FDE9D9"/>
            <w:vAlign w:val="bottom"/>
            <w:hideMark/>
          </w:tcPr>
          <w:p w14:paraId="46D69D23"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2014</w:t>
            </w:r>
          </w:p>
        </w:tc>
        <w:tc>
          <w:tcPr>
            <w:tcW w:w="1560" w:type="dxa"/>
            <w:tcBorders>
              <w:top w:val="nil"/>
              <w:left w:val="nil"/>
              <w:bottom w:val="single" w:sz="4" w:space="0" w:color="auto"/>
              <w:right w:val="single" w:sz="4" w:space="0" w:color="auto"/>
            </w:tcBorders>
            <w:shd w:val="clear" w:color="000000" w:fill="FDE9D9"/>
            <w:vAlign w:val="bottom"/>
            <w:hideMark/>
          </w:tcPr>
          <w:p w14:paraId="3257345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Estudos clínicos em humanos</w:t>
            </w:r>
          </w:p>
        </w:tc>
        <w:tc>
          <w:tcPr>
            <w:tcW w:w="897" w:type="dxa"/>
            <w:tcBorders>
              <w:top w:val="nil"/>
              <w:left w:val="nil"/>
              <w:bottom w:val="single" w:sz="4" w:space="0" w:color="auto"/>
              <w:right w:val="single" w:sz="4" w:space="0" w:color="auto"/>
            </w:tcBorders>
            <w:shd w:val="clear" w:color="000000" w:fill="FDE9D9"/>
            <w:vAlign w:val="bottom"/>
            <w:hideMark/>
          </w:tcPr>
          <w:p w14:paraId="568095C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w:t>
            </w:r>
          </w:p>
        </w:tc>
        <w:tc>
          <w:tcPr>
            <w:tcW w:w="976" w:type="dxa"/>
            <w:tcBorders>
              <w:top w:val="nil"/>
              <w:left w:val="nil"/>
              <w:bottom w:val="single" w:sz="4" w:space="0" w:color="auto"/>
              <w:right w:val="single" w:sz="4" w:space="0" w:color="auto"/>
            </w:tcBorders>
            <w:shd w:val="clear" w:color="000000" w:fill="FDE9D9"/>
            <w:vAlign w:val="bottom"/>
            <w:hideMark/>
          </w:tcPr>
          <w:p w14:paraId="1DFF8DE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LLLT</w:t>
            </w:r>
          </w:p>
        </w:tc>
        <w:tc>
          <w:tcPr>
            <w:tcW w:w="1054" w:type="dxa"/>
            <w:tcBorders>
              <w:top w:val="nil"/>
              <w:left w:val="nil"/>
              <w:bottom w:val="single" w:sz="4" w:space="0" w:color="auto"/>
              <w:right w:val="single" w:sz="4" w:space="0" w:color="auto"/>
            </w:tcBorders>
            <w:shd w:val="clear" w:color="000000" w:fill="FDE9D9"/>
            <w:vAlign w:val="bottom"/>
            <w:hideMark/>
          </w:tcPr>
          <w:p w14:paraId="6FF47644"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86</w:t>
            </w:r>
          </w:p>
        </w:tc>
        <w:tc>
          <w:tcPr>
            <w:tcW w:w="2680" w:type="dxa"/>
            <w:tcBorders>
              <w:top w:val="nil"/>
              <w:left w:val="nil"/>
              <w:bottom w:val="single" w:sz="4" w:space="0" w:color="auto"/>
              <w:right w:val="single" w:sz="4" w:space="0" w:color="auto"/>
            </w:tcBorders>
            <w:shd w:val="clear" w:color="000000" w:fill="FDE9D9"/>
            <w:vAlign w:val="bottom"/>
            <w:hideMark/>
          </w:tcPr>
          <w:p w14:paraId="1069FF4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Tratamento de joelho</w:t>
            </w:r>
          </w:p>
        </w:tc>
      </w:tr>
      <w:tr w:rsidR="008D12A6" w:rsidRPr="008D12A6" w14:paraId="436E2F11" w14:textId="77777777" w:rsidTr="008D12A6">
        <w:trPr>
          <w:trHeight w:val="6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25BCD5A0"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18</w:t>
            </w:r>
          </w:p>
        </w:tc>
        <w:tc>
          <w:tcPr>
            <w:tcW w:w="731" w:type="dxa"/>
            <w:tcBorders>
              <w:top w:val="nil"/>
              <w:left w:val="nil"/>
              <w:bottom w:val="single" w:sz="4" w:space="0" w:color="auto"/>
              <w:right w:val="single" w:sz="4" w:space="0" w:color="auto"/>
            </w:tcBorders>
            <w:shd w:val="clear" w:color="000000" w:fill="FDE9D9"/>
            <w:vAlign w:val="bottom"/>
            <w:hideMark/>
          </w:tcPr>
          <w:p w14:paraId="585C1F8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Wang</w:t>
            </w:r>
          </w:p>
        </w:tc>
        <w:tc>
          <w:tcPr>
            <w:tcW w:w="494" w:type="dxa"/>
            <w:tcBorders>
              <w:top w:val="nil"/>
              <w:left w:val="nil"/>
              <w:bottom w:val="single" w:sz="4" w:space="0" w:color="auto"/>
              <w:right w:val="single" w:sz="4" w:space="0" w:color="auto"/>
            </w:tcBorders>
            <w:shd w:val="clear" w:color="000000" w:fill="FDE9D9"/>
            <w:vAlign w:val="bottom"/>
            <w:hideMark/>
          </w:tcPr>
          <w:p w14:paraId="61329E63"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2014</w:t>
            </w:r>
          </w:p>
        </w:tc>
        <w:tc>
          <w:tcPr>
            <w:tcW w:w="1560" w:type="dxa"/>
            <w:tcBorders>
              <w:top w:val="nil"/>
              <w:left w:val="nil"/>
              <w:bottom w:val="single" w:sz="4" w:space="0" w:color="auto"/>
              <w:right w:val="single" w:sz="4" w:space="0" w:color="auto"/>
            </w:tcBorders>
            <w:shd w:val="clear" w:color="000000" w:fill="FDE9D9"/>
            <w:vAlign w:val="bottom"/>
            <w:hideMark/>
          </w:tcPr>
          <w:p w14:paraId="6DF33113"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 vitro em humanos</w:t>
            </w:r>
          </w:p>
        </w:tc>
        <w:tc>
          <w:tcPr>
            <w:tcW w:w="897" w:type="dxa"/>
            <w:tcBorders>
              <w:top w:val="nil"/>
              <w:left w:val="nil"/>
              <w:bottom w:val="single" w:sz="4" w:space="0" w:color="auto"/>
              <w:right w:val="single" w:sz="4" w:space="0" w:color="auto"/>
            </w:tcBorders>
            <w:shd w:val="clear" w:color="000000" w:fill="FDE9D9"/>
            <w:vAlign w:val="bottom"/>
            <w:hideMark/>
          </w:tcPr>
          <w:p w14:paraId="25AEA26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976" w:type="dxa"/>
            <w:tcBorders>
              <w:top w:val="nil"/>
              <w:left w:val="nil"/>
              <w:bottom w:val="single" w:sz="4" w:space="0" w:color="auto"/>
              <w:right w:val="single" w:sz="4" w:space="0" w:color="auto"/>
            </w:tcBorders>
            <w:shd w:val="clear" w:color="000000" w:fill="FDE9D9"/>
            <w:vAlign w:val="bottom"/>
            <w:hideMark/>
          </w:tcPr>
          <w:p w14:paraId="379A51F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3647622C"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não especifica</w:t>
            </w:r>
          </w:p>
        </w:tc>
        <w:tc>
          <w:tcPr>
            <w:tcW w:w="2680" w:type="dxa"/>
            <w:tcBorders>
              <w:top w:val="nil"/>
              <w:left w:val="nil"/>
              <w:bottom w:val="single" w:sz="4" w:space="0" w:color="auto"/>
              <w:right w:val="single" w:sz="4" w:space="0" w:color="auto"/>
            </w:tcBorders>
            <w:shd w:val="clear" w:color="000000" w:fill="FDE9D9"/>
            <w:vAlign w:val="bottom"/>
            <w:hideMark/>
          </w:tcPr>
          <w:p w14:paraId="6B8E0BF9" w14:textId="77777777" w:rsidR="008D12A6" w:rsidRPr="008D12A6" w:rsidRDefault="008D12A6" w:rsidP="00EE3789">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PEMF e </w:t>
            </w:r>
            <w:proofErr w:type="spellStart"/>
            <w:r w:rsidRPr="008D12A6">
              <w:rPr>
                <w:rFonts w:asciiTheme="majorHAnsi" w:eastAsia="Times New Roman" w:hAnsiTheme="majorHAnsi" w:cs="Times New Roman"/>
                <w:color w:val="000000"/>
                <w:sz w:val="18"/>
                <w:szCs w:val="18"/>
                <w:lang w:eastAsia="pt-BR"/>
              </w:rPr>
              <w:t>osteoindutores</w:t>
            </w:r>
            <w:proofErr w:type="spellEnd"/>
            <w:r w:rsidRPr="008D12A6">
              <w:rPr>
                <w:rFonts w:asciiTheme="majorHAnsi" w:eastAsia="Times New Roman" w:hAnsiTheme="majorHAnsi" w:cs="Times New Roman"/>
                <w:color w:val="000000"/>
                <w:sz w:val="18"/>
                <w:szCs w:val="18"/>
                <w:lang w:eastAsia="pt-BR"/>
              </w:rPr>
              <w:t xml:space="preserve"> combinados são úteis para regeneração óssea</w:t>
            </w:r>
          </w:p>
        </w:tc>
      </w:tr>
      <w:tr w:rsidR="008D12A6" w:rsidRPr="008D12A6" w14:paraId="7143EFE7" w14:textId="77777777" w:rsidTr="008D12A6">
        <w:trPr>
          <w:trHeight w:val="3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7510705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27</w:t>
            </w:r>
          </w:p>
        </w:tc>
        <w:tc>
          <w:tcPr>
            <w:tcW w:w="731" w:type="dxa"/>
            <w:tcBorders>
              <w:top w:val="nil"/>
              <w:left w:val="nil"/>
              <w:bottom w:val="single" w:sz="4" w:space="0" w:color="auto"/>
              <w:right w:val="single" w:sz="4" w:space="0" w:color="auto"/>
            </w:tcBorders>
            <w:shd w:val="clear" w:color="000000" w:fill="FDE9D9"/>
            <w:vAlign w:val="bottom"/>
            <w:hideMark/>
          </w:tcPr>
          <w:p w14:paraId="12B1EF2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Cossarizza</w:t>
            </w:r>
          </w:p>
        </w:tc>
        <w:tc>
          <w:tcPr>
            <w:tcW w:w="494" w:type="dxa"/>
            <w:tcBorders>
              <w:top w:val="nil"/>
              <w:left w:val="nil"/>
              <w:bottom w:val="single" w:sz="4" w:space="0" w:color="auto"/>
              <w:right w:val="single" w:sz="4" w:space="0" w:color="auto"/>
            </w:tcBorders>
            <w:shd w:val="clear" w:color="000000" w:fill="FDE9D9"/>
            <w:vAlign w:val="bottom"/>
            <w:hideMark/>
          </w:tcPr>
          <w:p w14:paraId="4F2F89D9"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1993</w:t>
            </w:r>
          </w:p>
        </w:tc>
        <w:tc>
          <w:tcPr>
            <w:tcW w:w="1560" w:type="dxa"/>
            <w:tcBorders>
              <w:top w:val="nil"/>
              <w:left w:val="nil"/>
              <w:bottom w:val="single" w:sz="4" w:space="0" w:color="auto"/>
              <w:right w:val="single" w:sz="4" w:space="0" w:color="auto"/>
            </w:tcBorders>
            <w:shd w:val="clear" w:color="000000" w:fill="FDE9D9"/>
            <w:vAlign w:val="bottom"/>
            <w:hideMark/>
          </w:tcPr>
          <w:p w14:paraId="6DC820E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 vitro em humanos</w:t>
            </w:r>
          </w:p>
        </w:tc>
        <w:tc>
          <w:tcPr>
            <w:tcW w:w="897" w:type="dxa"/>
            <w:tcBorders>
              <w:top w:val="nil"/>
              <w:left w:val="nil"/>
              <w:bottom w:val="single" w:sz="4" w:space="0" w:color="auto"/>
              <w:right w:val="single" w:sz="4" w:space="0" w:color="auto"/>
            </w:tcBorders>
            <w:shd w:val="clear" w:color="000000" w:fill="FDE9D9"/>
            <w:vAlign w:val="bottom"/>
            <w:hideMark/>
          </w:tcPr>
          <w:p w14:paraId="31A2F3F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w:t>
            </w:r>
          </w:p>
        </w:tc>
        <w:tc>
          <w:tcPr>
            <w:tcW w:w="976" w:type="dxa"/>
            <w:tcBorders>
              <w:top w:val="nil"/>
              <w:left w:val="nil"/>
              <w:bottom w:val="single" w:sz="4" w:space="0" w:color="auto"/>
              <w:right w:val="single" w:sz="4" w:space="0" w:color="auto"/>
            </w:tcBorders>
            <w:shd w:val="clear" w:color="000000" w:fill="FDE9D9"/>
            <w:vAlign w:val="bottom"/>
            <w:hideMark/>
          </w:tcPr>
          <w:p w14:paraId="53753D0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53B39654"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16</w:t>
            </w:r>
          </w:p>
        </w:tc>
        <w:tc>
          <w:tcPr>
            <w:tcW w:w="2680" w:type="dxa"/>
            <w:tcBorders>
              <w:top w:val="nil"/>
              <w:left w:val="nil"/>
              <w:bottom w:val="single" w:sz="4" w:space="0" w:color="auto"/>
              <w:right w:val="single" w:sz="4" w:space="0" w:color="auto"/>
            </w:tcBorders>
            <w:shd w:val="clear" w:color="000000" w:fill="FDE9D9"/>
            <w:vAlign w:val="bottom"/>
            <w:hideMark/>
          </w:tcPr>
          <w:p w14:paraId="2B9AEB5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r>
      <w:tr w:rsidR="008D12A6" w:rsidRPr="008D12A6" w14:paraId="7BC79DBA" w14:textId="77777777" w:rsidTr="008D12A6">
        <w:trPr>
          <w:trHeight w:val="3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565755B2"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32</w:t>
            </w:r>
          </w:p>
        </w:tc>
        <w:tc>
          <w:tcPr>
            <w:tcW w:w="731" w:type="dxa"/>
            <w:tcBorders>
              <w:top w:val="nil"/>
              <w:left w:val="nil"/>
              <w:bottom w:val="single" w:sz="4" w:space="0" w:color="auto"/>
              <w:right w:val="single" w:sz="4" w:space="0" w:color="auto"/>
            </w:tcBorders>
            <w:shd w:val="clear" w:color="000000" w:fill="FDE9D9"/>
            <w:vAlign w:val="bottom"/>
            <w:hideMark/>
          </w:tcPr>
          <w:p w14:paraId="6F7F735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Girolamo</w:t>
            </w:r>
          </w:p>
        </w:tc>
        <w:tc>
          <w:tcPr>
            <w:tcW w:w="494" w:type="dxa"/>
            <w:tcBorders>
              <w:top w:val="nil"/>
              <w:left w:val="nil"/>
              <w:bottom w:val="single" w:sz="4" w:space="0" w:color="auto"/>
              <w:right w:val="single" w:sz="4" w:space="0" w:color="auto"/>
            </w:tcBorders>
            <w:shd w:val="clear" w:color="000000" w:fill="FDE9D9"/>
            <w:vAlign w:val="bottom"/>
            <w:hideMark/>
          </w:tcPr>
          <w:p w14:paraId="0778BD1B"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2013</w:t>
            </w:r>
          </w:p>
        </w:tc>
        <w:tc>
          <w:tcPr>
            <w:tcW w:w="1560" w:type="dxa"/>
            <w:tcBorders>
              <w:top w:val="nil"/>
              <w:left w:val="nil"/>
              <w:bottom w:val="single" w:sz="4" w:space="0" w:color="auto"/>
              <w:right w:val="single" w:sz="4" w:space="0" w:color="auto"/>
            </w:tcBorders>
            <w:shd w:val="clear" w:color="000000" w:fill="FDE9D9"/>
            <w:vAlign w:val="bottom"/>
            <w:hideMark/>
          </w:tcPr>
          <w:p w14:paraId="3DFB68E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 vitro em humanos</w:t>
            </w:r>
          </w:p>
        </w:tc>
        <w:tc>
          <w:tcPr>
            <w:tcW w:w="897" w:type="dxa"/>
            <w:tcBorders>
              <w:top w:val="nil"/>
              <w:left w:val="nil"/>
              <w:bottom w:val="single" w:sz="4" w:space="0" w:color="auto"/>
              <w:right w:val="single" w:sz="4" w:space="0" w:color="auto"/>
            </w:tcBorders>
            <w:shd w:val="clear" w:color="000000" w:fill="FDE9D9"/>
            <w:vAlign w:val="bottom"/>
            <w:hideMark/>
          </w:tcPr>
          <w:p w14:paraId="70F38927"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w:t>
            </w:r>
          </w:p>
        </w:tc>
        <w:tc>
          <w:tcPr>
            <w:tcW w:w="976" w:type="dxa"/>
            <w:tcBorders>
              <w:top w:val="nil"/>
              <w:left w:val="nil"/>
              <w:bottom w:val="single" w:sz="4" w:space="0" w:color="auto"/>
              <w:right w:val="single" w:sz="4" w:space="0" w:color="auto"/>
            </w:tcBorders>
            <w:shd w:val="clear" w:color="000000" w:fill="FDE9D9"/>
            <w:vAlign w:val="bottom"/>
            <w:hideMark/>
          </w:tcPr>
          <w:p w14:paraId="49E1A251"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701CCEB8"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6</w:t>
            </w:r>
          </w:p>
        </w:tc>
        <w:tc>
          <w:tcPr>
            <w:tcW w:w="2680" w:type="dxa"/>
            <w:tcBorders>
              <w:top w:val="nil"/>
              <w:left w:val="nil"/>
              <w:bottom w:val="single" w:sz="4" w:space="0" w:color="auto"/>
              <w:right w:val="single" w:sz="4" w:space="0" w:color="auto"/>
            </w:tcBorders>
            <w:shd w:val="clear" w:color="000000" w:fill="FDE9D9"/>
            <w:vAlign w:val="bottom"/>
            <w:hideMark/>
          </w:tcPr>
          <w:p w14:paraId="1C336C1F"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Regeneração de tendões</w:t>
            </w:r>
          </w:p>
        </w:tc>
      </w:tr>
      <w:tr w:rsidR="008D12A6" w:rsidRPr="008D12A6" w14:paraId="0AE85FEF" w14:textId="77777777" w:rsidTr="008D12A6">
        <w:trPr>
          <w:trHeight w:val="3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33FAD8D0"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6</w:t>
            </w:r>
          </w:p>
        </w:tc>
        <w:tc>
          <w:tcPr>
            <w:tcW w:w="731" w:type="dxa"/>
            <w:tcBorders>
              <w:top w:val="nil"/>
              <w:left w:val="nil"/>
              <w:bottom w:val="single" w:sz="4" w:space="0" w:color="auto"/>
              <w:right w:val="single" w:sz="4" w:space="0" w:color="auto"/>
            </w:tcBorders>
            <w:shd w:val="clear" w:color="000000" w:fill="FDE9D9"/>
            <w:vAlign w:val="bottom"/>
            <w:hideMark/>
          </w:tcPr>
          <w:p w14:paraId="395C814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Gartzke</w:t>
            </w:r>
          </w:p>
        </w:tc>
        <w:tc>
          <w:tcPr>
            <w:tcW w:w="494" w:type="dxa"/>
            <w:tcBorders>
              <w:top w:val="nil"/>
              <w:left w:val="nil"/>
              <w:bottom w:val="single" w:sz="4" w:space="0" w:color="auto"/>
              <w:right w:val="single" w:sz="4" w:space="0" w:color="auto"/>
            </w:tcBorders>
            <w:shd w:val="clear" w:color="000000" w:fill="FDE9D9"/>
            <w:vAlign w:val="bottom"/>
            <w:hideMark/>
          </w:tcPr>
          <w:p w14:paraId="2CD9235E"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2002</w:t>
            </w:r>
          </w:p>
        </w:tc>
        <w:tc>
          <w:tcPr>
            <w:tcW w:w="1560" w:type="dxa"/>
            <w:tcBorders>
              <w:top w:val="nil"/>
              <w:left w:val="nil"/>
              <w:bottom w:val="single" w:sz="4" w:space="0" w:color="auto"/>
              <w:right w:val="single" w:sz="4" w:space="0" w:color="auto"/>
            </w:tcBorders>
            <w:shd w:val="clear" w:color="000000" w:fill="FDE9D9"/>
            <w:vAlign w:val="bottom"/>
            <w:hideMark/>
          </w:tcPr>
          <w:p w14:paraId="212E901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conceitual</w:t>
            </w:r>
          </w:p>
        </w:tc>
        <w:tc>
          <w:tcPr>
            <w:tcW w:w="897" w:type="dxa"/>
            <w:tcBorders>
              <w:top w:val="nil"/>
              <w:left w:val="nil"/>
              <w:bottom w:val="single" w:sz="4" w:space="0" w:color="auto"/>
              <w:right w:val="single" w:sz="4" w:space="0" w:color="auto"/>
            </w:tcBorders>
            <w:shd w:val="clear" w:color="000000" w:fill="FDE9D9"/>
            <w:vAlign w:val="bottom"/>
            <w:hideMark/>
          </w:tcPr>
          <w:p w14:paraId="12597129"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c>
          <w:tcPr>
            <w:tcW w:w="976" w:type="dxa"/>
            <w:tcBorders>
              <w:top w:val="nil"/>
              <w:left w:val="nil"/>
              <w:bottom w:val="single" w:sz="4" w:space="0" w:color="auto"/>
              <w:right w:val="single" w:sz="4" w:space="0" w:color="auto"/>
            </w:tcBorders>
            <w:shd w:val="clear" w:color="000000" w:fill="FDE9D9"/>
            <w:vAlign w:val="bottom"/>
            <w:hideMark/>
          </w:tcPr>
          <w:p w14:paraId="0C56DFFB"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7BDB487E"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w:t>
            </w:r>
          </w:p>
        </w:tc>
        <w:tc>
          <w:tcPr>
            <w:tcW w:w="2680" w:type="dxa"/>
            <w:tcBorders>
              <w:top w:val="nil"/>
              <w:left w:val="nil"/>
              <w:bottom w:val="single" w:sz="4" w:space="0" w:color="auto"/>
              <w:right w:val="single" w:sz="4" w:space="0" w:color="auto"/>
            </w:tcBorders>
            <w:shd w:val="clear" w:color="000000" w:fill="FDE9D9"/>
            <w:vAlign w:val="bottom"/>
            <w:hideMark/>
          </w:tcPr>
          <w:p w14:paraId="2678FF56"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 Passagem de íons por membranas</w:t>
            </w:r>
          </w:p>
        </w:tc>
      </w:tr>
      <w:tr w:rsidR="008D12A6" w:rsidRPr="008D12A6" w14:paraId="10911DFB" w14:textId="77777777" w:rsidTr="008D12A6">
        <w:trPr>
          <w:trHeight w:val="6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0FB51790"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15</w:t>
            </w:r>
          </w:p>
        </w:tc>
        <w:tc>
          <w:tcPr>
            <w:tcW w:w="731" w:type="dxa"/>
            <w:tcBorders>
              <w:top w:val="nil"/>
              <w:left w:val="nil"/>
              <w:bottom w:val="single" w:sz="4" w:space="0" w:color="auto"/>
              <w:right w:val="single" w:sz="4" w:space="0" w:color="auto"/>
            </w:tcBorders>
            <w:shd w:val="clear" w:color="000000" w:fill="FDE9D9"/>
            <w:vAlign w:val="bottom"/>
            <w:hideMark/>
          </w:tcPr>
          <w:p w14:paraId="3155AA9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Pezzetti</w:t>
            </w:r>
          </w:p>
        </w:tc>
        <w:tc>
          <w:tcPr>
            <w:tcW w:w="494" w:type="dxa"/>
            <w:tcBorders>
              <w:top w:val="nil"/>
              <w:left w:val="nil"/>
              <w:bottom w:val="single" w:sz="4" w:space="0" w:color="auto"/>
              <w:right w:val="single" w:sz="4" w:space="0" w:color="auto"/>
            </w:tcBorders>
            <w:shd w:val="clear" w:color="000000" w:fill="FDE9D9"/>
            <w:vAlign w:val="bottom"/>
            <w:hideMark/>
          </w:tcPr>
          <w:p w14:paraId="3E7DE39B"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1999</w:t>
            </w:r>
          </w:p>
        </w:tc>
        <w:tc>
          <w:tcPr>
            <w:tcW w:w="1560" w:type="dxa"/>
            <w:tcBorders>
              <w:top w:val="nil"/>
              <w:left w:val="nil"/>
              <w:bottom w:val="single" w:sz="4" w:space="0" w:color="auto"/>
              <w:right w:val="single" w:sz="4" w:space="0" w:color="auto"/>
            </w:tcBorders>
            <w:shd w:val="clear" w:color="000000" w:fill="FDE9D9"/>
            <w:vAlign w:val="bottom"/>
            <w:hideMark/>
          </w:tcPr>
          <w:p w14:paraId="7E91841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Revisão e in vitro em humanos</w:t>
            </w:r>
          </w:p>
        </w:tc>
        <w:tc>
          <w:tcPr>
            <w:tcW w:w="897" w:type="dxa"/>
            <w:tcBorders>
              <w:top w:val="nil"/>
              <w:left w:val="nil"/>
              <w:bottom w:val="single" w:sz="4" w:space="0" w:color="auto"/>
              <w:right w:val="single" w:sz="4" w:space="0" w:color="auto"/>
            </w:tcBorders>
            <w:shd w:val="clear" w:color="000000" w:fill="FDE9D9"/>
            <w:vAlign w:val="bottom"/>
            <w:hideMark/>
          </w:tcPr>
          <w:p w14:paraId="2F85CEA2"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w:t>
            </w:r>
          </w:p>
        </w:tc>
        <w:tc>
          <w:tcPr>
            <w:tcW w:w="976" w:type="dxa"/>
            <w:tcBorders>
              <w:top w:val="nil"/>
              <w:left w:val="nil"/>
              <w:bottom w:val="single" w:sz="4" w:space="0" w:color="auto"/>
              <w:right w:val="single" w:sz="4" w:space="0" w:color="auto"/>
            </w:tcBorders>
            <w:shd w:val="clear" w:color="000000" w:fill="FDE9D9"/>
            <w:vAlign w:val="bottom"/>
            <w:hideMark/>
          </w:tcPr>
          <w:p w14:paraId="3B54F9FD"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46073048"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9</w:t>
            </w:r>
          </w:p>
        </w:tc>
        <w:tc>
          <w:tcPr>
            <w:tcW w:w="2680" w:type="dxa"/>
            <w:tcBorders>
              <w:top w:val="nil"/>
              <w:left w:val="nil"/>
              <w:bottom w:val="single" w:sz="4" w:space="0" w:color="auto"/>
              <w:right w:val="single" w:sz="4" w:space="0" w:color="auto"/>
            </w:tcBorders>
            <w:shd w:val="clear" w:color="000000" w:fill="FDE9D9"/>
            <w:vAlign w:val="bottom"/>
            <w:hideMark/>
          </w:tcPr>
          <w:p w14:paraId="1CD41E0A"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Proliferação de condrócitos</w:t>
            </w:r>
          </w:p>
        </w:tc>
      </w:tr>
      <w:tr w:rsidR="008D12A6" w:rsidRPr="008D12A6" w14:paraId="2BE32240" w14:textId="77777777" w:rsidTr="008D12A6">
        <w:trPr>
          <w:trHeight w:val="600"/>
        </w:trPr>
        <w:tc>
          <w:tcPr>
            <w:tcW w:w="733" w:type="dxa"/>
            <w:tcBorders>
              <w:top w:val="nil"/>
              <w:left w:val="single" w:sz="4" w:space="0" w:color="auto"/>
              <w:bottom w:val="single" w:sz="4" w:space="0" w:color="auto"/>
              <w:right w:val="single" w:sz="4" w:space="0" w:color="auto"/>
            </w:tcBorders>
            <w:shd w:val="clear" w:color="000000" w:fill="FDE9D9"/>
            <w:vAlign w:val="bottom"/>
            <w:hideMark/>
          </w:tcPr>
          <w:p w14:paraId="2A37F070"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5</w:t>
            </w:r>
          </w:p>
        </w:tc>
        <w:tc>
          <w:tcPr>
            <w:tcW w:w="731" w:type="dxa"/>
            <w:tcBorders>
              <w:top w:val="nil"/>
              <w:left w:val="nil"/>
              <w:bottom w:val="single" w:sz="4" w:space="0" w:color="auto"/>
              <w:right w:val="single" w:sz="4" w:space="0" w:color="auto"/>
            </w:tcBorders>
            <w:shd w:val="clear" w:color="000000" w:fill="FDE9D9"/>
            <w:vAlign w:val="bottom"/>
            <w:hideMark/>
          </w:tcPr>
          <w:p w14:paraId="3F0FD2C0"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Ganesan</w:t>
            </w:r>
          </w:p>
        </w:tc>
        <w:tc>
          <w:tcPr>
            <w:tcW w:w="494" w:type="dxa"/>
            <w:tcBorders>
              <w:top w:val="nil"/>
              <w:left w:val="nil"/>
              <w:bottom w:val="single" w:sz="4" w:space="0" w:color="auto"/>
              <w:right w:val="single" w:sz="4" w:space="0" w:color="auto"/>
            </w:tcBorders>
            <w:shd w:val="clear" w:color="000000" w:fill="FDE9D9"/>
            <w:vAlign w:val="bottom"/>
            <w:hideMark/>
          </w:tcPr>
          <w:p w14:paraId="5D14F653" w14:textId="77777777" w:rsidR="008D12A6" w:rsidRPr="008D12A6" w:rsidRDefault="008D12A6" w:rsidP="008D12A6">
            <w:pPr>
              <w:jc w:val="right"/>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2009</w:t>
            </w:r>
          </w:p>
        </w:tc>
        <w:tc>
          <w:tcPr>
            <w:tcW w:w="1560" w:type="dxa"/>
            <w:tcBorders>
              <w:top w:val="nil"/>
              <w:left w:val="nil"/>
              <w:bottom w:val="single" w:sz="4" w:space="0" w:color="auto"/>
              <w:right w:val="single" w:sz="4" w:space="0" w:color="auto"/>
            </w:tcBorders>
            <w:shd w:val="clear" w:color="000000" w:fill="FDE9D9"/>
            <w:vAlign w:val="bottom"/>
            <w:hideMark/>
          </w:tcPr>
          <w:p w14:paraId="083AC18C"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 xml:space="preserve">Revisão, cita estudos clínicos em </w:t>
            </w:r>
            <w:r w:rsidR="00EE3789" w:rsidRPr="008D12A6">
              <w:rPr>
                <w:rFonts w:asciiTheme="majorHAnsi" w:eastAsia="Times New Roman" w:hAnsiTheme="majorHAnsi" w:cs="Times New Roman"/>
                <w:color w:val="000000"/>
                <w:sz w:val="18"/>
                <w:szCs w:val="18"/>
                <w:lang w:eastAsia="pt-BR"/>
              </w:rPr>
              <w:t>humanos</w:t>
            </w:r>
          </w:p>
        </w:tc>
        <w:tc>
          <w:tcPr>
            <w:tcW w:w="897" w:type="dxa"/>
            <w:tcBorders>
              <w:top w:val="nil"/>
              <w:left w:val="nil"/>
              <w:bottom w:val="single" w:sz="4" w:space="0" w:color="auto"/>
              <w:right w:val="single" w:sz="4" w:space="0" w:color="auto"/>
            </w:tcBorders>
            <w:shd w:val="clear" w:color="000000" w:fill="FDE9D9"/>
            <w:vAlign w:val="bottom"/>
            <w:hideMark/>
          </w:tcPr>
          <w:p w14:paraId="511FC0D8"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Humanos e animais</w:t>
            </w:r>
          </w:p>
        </w:tc>
        <w:tc>
          <w:tcPr>
            <w:tcW w:w="976" w:type="dxa"/>
            <w:tcBorders>
              <w:top w:val="nil"/>
              <w:left w:val="nil"/>
              <w:bottom w:val="single" w:sz="4" w:space="0" w:color="auto"/>
              <w:right w:val="single" w:sz="4" w:space="0" w:color="auto"/>
            </w:tcBorders>
            <w:shd w:val="clear" w:color="000000" w:fill="FDE9D9"/>
            <w:vAlign w:val="bottom"/>
            <w:hideMark/>
          </w:tcPr>
          <w:p w14:paraId="4A360605" w14:textId="77777777" w:rsidR="008D12A6" w:rsidRPr="008D12A6" w:rsidRDefault="008D12A6" w:rsidP="008D12A6">
            <w:pP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PEMF</w:t>
            </w:r>
          </w:p>
        </w:tc>
        <w:tc>
          <w:tcPr>
            <w:tcW w:w="1054" w:type="dxa"/>
            <w:tcBorders>
              <w:top w:val="nil"/>
              <w:left w:val="nil"/>
              <w:bottom w:val="single" w:sz="4" w:space="0" w:color="auto"/>
              <w:right w:val="single" w:sz="4" w:space="0" w:color="auto"/>
            </w:tcBorders>
            <w:shd w:val="clear" w:color="000000" w:fill="FDE9D9"/>
            <w:vAlign w:val="bottom"/>
            <w:hideMark/>
          </w:tcPr>
          <w:p w14:paraId="1591C8B5" w14:textId="77777777" w:rsidR="008D12A6" w:rsidRPr="008D12A6" w:rsidRDefault="008D12A6" w:rsidP="008D12A6">
            <w:pPr>
              <w:jc w:val="center"/>
              <w:rPr>
                <w:rFonts w:asciiTheme="majorHAnsi" w:eastAsia="Times New Roman" w:hAnsiTheme="majorHAnsi" w:cs="Times New Roman"/>
                <w:color w:val="000000"/>
                <w:sz w:val="18"/>
                <w:szCs w:val="18"/>
                <w:lang w:eastAsia="pt-BR"/>
              </w:rPr>
            </w:pPr>
            <w:r w:rsidRPr="008D12A6">
              <w:rPr>
                <w:rFonts w:asciiTheme="majorHAnsi" w:eastAsia="Times New Roman" w:hAnsiTheme="majorHAnsi" w:cs="Times New Roman"/>
                <w:color w:val="000000"/>
                <w:sz w:val="18"/>
                <w:szCs w:val="18"/>
                <w:lang w:eastAsia="pt-BR"/>
              </w:rPr>
              <w:t>Inúmeros</w:t>
            </w:r>
          </w:p>
        </w:tc>
        <w:tc>
          <w:tcPr>
            <w:tcW w:w="2680" w:type="dxa"/>
            <w:tcBorders>
              <w:top w:val="nil"/>
              <w:left w:val="nil"/>
              <w:bottom w:val="single" w:sz="4" w:space="0" w:color="auto"/>
              <w:right w:val="single" w:sz="4" w:space="0" w:color="auto"/>
            </w:tcBorders>
            <w:shd w:val="clear" w:color="000000" w:fill="FDE9D9"/>
            <w:vAlign w:val="bottom"/>
            <w:hideMark/>
          </w:tcPr>
          <w:p w14:paraId="14CD87E5" w14:textId="77777777" w:rsidR="008D12A6" w:rsidRPr="008D12A6" w:rsidRDefault="00EE3789" w:rsidP="008D12A6">
            <w:pPr>
              <w:rPr>
                <w:rFonts w:asciiTheme="majorHAnsi" w:eastAsia="Times New Roman" w:hAnsiTheme="majorHAnsi" w:cs="Times New Roman"/>
                <w:color w:val="000000"/>
                <w:sz w:val="18"/>
                <w:szCs w:val="18"/>
                <w:lang w:eastAsia="pt-BR"/>
              </w:rPr>
            </w:pPr>
            <w:proofErr w:type="spellStart"/>
            <w:r w:rsidRPr="008D12A6">
              <w:rPr>
                <w:rFonts w:asciiTheme="majorHAnsi" w:eastAsia="Times New Roman" w:hAnsiTheme="majorHAnsi" w:cs="Times New Roman"/>
                <w:color w:val="000000"/>
                <w:sz w:val="18"/>
                <w:szCs w:val="18"/>
                <w:lang w:eastAsia="pt-BR"/>
              </w:rPr>
              <w:t>Historia</w:t>
            </w:r>
            <w:proofErr w:type="spellEnd"/>
            <w:r>
              <w:rPr>
                <w:rFonts w:asciiTheme="majorHAnsi" w:eastAsia="Times New Roman" w:hAnsiTheme="majorHAnsi" w:cs="Times New Roman"/>
                <w:color w:val="000000"/>
                <w:sz w:val="18"/>
                <w:szCs w:val="18"/>
                <w:lang w:eastAsia="pt-BR"/>
              </w:rPr>
              <w:t xml:space="preserve"> do uso do magnetismo.</w:t>
            </w:r>
          </w:p>
        </w:tc>
      </w:tr>
    </w:tbl>
    <w:p w14:paraId="43A5C4B8" w14:textId="77777777" w:rsidR="008D12A6" w:rsidRDefault="008D12A6" w:rsidP="0074600D">
      <w:pPr>
        <w:jc w:val="both"/>
        <w:rPr>
          <w:rFonts w:asciiTheme="majorHAnsi" w:hAnsiTheme="majorHAnsi"/>
        </w:rPr>
      </w:pPr>
    </w:p>
    <w:p w14:paraId="4978AE05" w14:textId="77777777" w:rsidR="008D12A6" w:rsidRDefault="008D12A6" w:rsidP="0074600D">
      <w:pPr>
        <w:jc w:val="both"/>
        <w:rPr>
          <w:rFonts w:asciiTheme="majorHAnsi" w:hAnsiTheme="majorHAnsi"/>
        </w:rPr>
      </w:pPr>
    </w:p>
    <w:p w14:paraId="35B8D43A" w14:textId="77777777" w:rsidR="0074755D" w:rsidRDefault="0074755D" w:rsidP="0074755D">
      <w:pPr>
        <w:rPr>
          <w:sz w:val="32"/>
          <w:szCs w:val="32"/>
        </w:rPr>
      </w:pPr>
    </w:p>
    <w:p w14:paraId="0EB289D1" w14:textId="77777777" w:rsidR="0074755D" w:rsidRPr="000153E8" w:rsidRDefault="0074755D" w:rsidP="0074755D">
      <w:pPr>
        <w:pStyle w:val="Ttulo1"/>
        <w:jc w:val="both"/>
        <w:rPr>
          <w:color w:val="auto"/>
          <w:sz w:val="32"/>
          <w:szCs w:val="32"/>
        </w:rPr>
      </w:pPr>
      <w:bookmarkStart w:id="48" w:name="_Toc432676722"/>
      <w:bookmarkStart w:id="49" w:name="_Toc449700666"/>
      <w:r w:rsidRPr="00C90780">
        <w:rPr>
          <w:color w:val="auto"/>
          <w:sz w:val="32"/>
          <w:szCs w:val="32"/>
        </w:rPr>
        <w:t>TEMPO DE APLICAÇÃO</w:t>
      </w:r>
      <w:bookmarkEnd w:id="48"/>
      <w:bookmarkEnd w:id="49"/>
    </w:p>
    <w:p w14:paraId="725DDB1C" w14:textId="77777777" w:rsidR="0074755D" w:rsidRPr="00C90780" w:rsidRDefault="0074755D" w:rsidP="0074755D">
      <w:pPr>
        <w:jc w:val="both"/>
        <w:rPr>
          <w:rFonts w:asciiTheme="majorHAnsi" w:hAnsiTheme="majorHAnsi"/>
        </w:rPr>
      </w:pPr>
    </w:p>
    <w:p w14:paraId="15ABA641" w14:textId="77777777" w:rsidR="0074755D" w:rsidRPr="00C90780" w:rsidRDefault="0074755D" w:rsidP="0074755D">
      <w:pPr>
        <w:jc w:val="both"/>
        <w:rPr>
          <w:rFonts w:asciiTheme="majorHAnsi" w:hAnsiTheme="majorHAnsi"/>
        </w:rPr>
      </w:pPr>
      <w:r w:rsidRPr="00C90780">
        <w:rPr>
          <w:rFonts w:asciiTheme="majorHAnsi" w:hAnsiTheme="majorHAnsi"/>
        </w:rPr>
        <w:t xml:space="preserve">Um dos assuntos mais complexos e controversos da aplicação das ondas protônicas é a falta de padronização de alguns parâmetros das emissões </w:t>
      </w:r>
      <w:r>
        <w:rPr>
          <w:rFonts w:asciiTheme="majorHAnsi" w:hAnsiTheme="majorHAnsi"/>
        </w:rPr>
        <w:t xml:space="preserve">[9] - </w:t>
      </w:r>
      <w:r w:rsidRPr="00C90780">
        <w:rPr>
          <w:rFonts w:asciiTheme="majorHAnsi" w:hAnsiTheme="majorHAnsi"/>
        </w:rPr>
        <w:t>Huang, Y. -Y. e</w:t>
      </w:r>
      <w:r>
        <w:rPr>
          <w:rFonts w:asciiTheme="majorHAnsi" w:hAnsiTheme="majorHAnsi"/>
        </w:rPr>
        <w:t>t al.,2011 e Carroll, J.D.,2014</w:t>
      </w:r>
      <w:r w:rsidRPr="00C90780">
        <w:rPr>
          <w:rFonts w:asciiTheme="majorHAnsi" w:hAnsiTheme="majorHAnsi"/>
        </w:rPr>
        <w:t>. A literatura não conclui por vantagens definitivas em aspectos como dose, frequência de pulso, períodos de intermitência e duração das aplicações. Marca, no entanto, “janelas” e “intervalos” que parecem propiciar melhor resposta biológica. É possível, e assim ocorre com todos os fenômenos biológicos, que haja uma variação individual, devendo doses e tempos ser definidos a partir da observação clínica, como, aliás, ocorre com várias práticas médicas e fisioterápicas.</w:t>
      </w:r>
    </w:p>
    <w:p w14:paraId="7515C06F" w14:textId="77777777" w:rsidR="0074755D" w:rsidRPr="00C90780" w:rsidRDefault="0074755D" w:rsidP="0074755D">
      <w:pPr>
        <w:jc w:val="both"/>
        <w:rPr>
          <w:rFonts w:asciiTheme="majorHAnsi" w:hAnsiTheme="majorHAnsi"/>
        </w:rPr>
      </w:pPr>
    </w:p>
    <w:p w14:paraId="5E8464B3" w14:textId="77777777" w:rsidR="0074755D" w:rsidRPr="00C90780" w:rsidRDefault="0074755D" w:rsidP="0074755D">
      <w:pPr>
        <w:jc w:val="both"/>
        <w:rPr>
          <w:rFonts w:asciiTheme="majorHAnsi" w:hAnsiTheme="majorHAnsi"/>
        </w:rPr>
      </w:pPr>
      <w:r w:rsidRPr="00C90780">
        <w:rPr>
          <w:rFonts w:asciiTheme="majorHAnsi" w:hAnsiTheme="majorHAnsi"/>
        </w:rPr>
        <w:t xml:space="preserve">A literatura sobre o tempo de aplicação dessas ondas luminosas passou a ter relevância quando </w:t>
      </w:r>
      <w:r>
        <w:rPr>
          <w:rFonts w:asciiTheme="majorHAnsi" w:hAnsiTheme="majorHAnsi"/>
        </w:rPr>
        <w:t xml:space="preserve">[10] - </w:t>
      </w:r>
      <w:r w:rsidRPr="00C90780">
        <w:rPr>
          <w:rFonts w:asciiTheme="majorHAnsi" w:hAnsiTheme="majorHAnsi"/>
          <w:bCs/>
        </w:rPr>
        <w:t>Karu, T.I.,</w:t>
      </w:r>
      <w:r w:rsidRPr="00C90780">
        <w:rPr>
          <w:rFonts w:asciiTheme="majorHAnsi" w:hAnsiTheme="majorHAnsi"/>
        </w:rPr>
        <w:t xml:space="preserve"> 1999, verificou que a curva de </w:t>
      </w:r>
      <w:proofErr w:type="spellStart"/>
      <w:r w:rsidRPr="00C90780">
        <w:rPr>
          <w:rFonts w:asciiTheme="majorHAnsi" w:hAnsiTheme="majorHAnsi"/>
        </w:rPr>
        <w:t>Arndt</w:t>
      </w:r>
      <w:proofErr w:type="spellEnd"/>
      <w:r w:rsidRPr="00C90780">
        <w:rPr>
          <w:rFonts w:asciiTheme="majorHAnsi" w:hAnsiTheme="majorHAnsi"/>
        </w:rPr>
        <w:t>-Schultz descrevia bem o efeito do uso de laser em estudos experimentais, concluindo que a dose ideal (densidade de potência ou fluência) em J/cm</w:t>
      </w:r>
      <w:r w:rsidRPr="00015B84">
        <w:rPr>
          <w:rFonts w:asciiTheme="majorHAnsi" w:hAnsiTheme="majorHAnsi"/>
          <w:vertAlign w:val="superscript"/>
        </w:rPr>
        <w:t>2</w:t>
      </w:r>
      <w:r w:rsidRPr="00C90780">
        <w:rPr>
          <w:rFonts w:asciiTheme="majorHAnsi" w:hAnsiTheme="majorHAnsi"/>
        </w:rPr>
        <w:t xml:space="preserve"> estaria entre 1 e 5 J/cm</w:t>
      </w:r>
      <w:r w:rsidRPr="00015B84">
        <w:rPr>
          <w:rFonts w:asciiTheme="majorHAnsi" w:hAnsiTheme="majorHAnsi"/>
          <w:vertAlign w:val="superscript"/>
        </w:rPr>
        <w:t>2</w:t>
      </w:r>
      <w:r w:rsidRPr="00C90780">
        <w:rPr>
          <w:rFonts w:asciiTheme="majorHAnsi" w:hAnsiTheme="majorHAnsi"/>
        </w:rPr>
        <w:t>. A menos de 1 J não parece haver atividade sobre tecidos biológicos e daí cresce exponencialmente até o valor de 4 J, para cair em lise entre 4 e 5 J/cm</w:t>
      </w:r>
      <w:r w:rsidRPr="00015B84">
        <w:rPr>
          <w:rFonts w:asciiTheme="majorHAnsi" w:hAnsiTheme="majorHAnsi"/>
          <w:vertAlign w:val="superscript"/>
        </w:rPr>
        <w:t>2</w:t>
      </w:r>
      <w:r w:rsidRPr="00C90780">
        <w:rPr>
          <w:rFonts w:asciiTheme="majorHAnsi" w:hAnsiTheme="majorHAnsi"/>
        </w:rPr>
        <w:t>. Na dose de 4,5 J, voltaria a efeito zero, com claro efeito inibitório a partir de 5 J/cm</w:t>
      </w:r>
      <w:r w:rsidRPr="00015B84">
        <w:rPr>
          <w:rFonts w:asciiTheme="majorHAnsi" w:hAnsiTheme="majorHAnsi"/>
          <w:vertAlign w:val="superscript"/>
        </w:rPr>
        <w:t>2</w:t>
      </w:r>
      <w:r w:rsidRPr="00C90780">
        <w:rPr>
          <w:rFonts w:asciiTheme="majorHAnsi" w:hAnsiTheme="majorHAnsi"/>
        </w:rPr>
        <w:t xml:space="preserve"> - veja </w:t>
      </w:r>
      <w:r w:rsidR="00307F61">
        <w:fldChar w:fldCharType="begin"/>
      </w:r>
      <w:r w:rsidR="00307F61">
        <w:instrText xml:space="preserve"> REF _Ref429139295 \h  \* MERGEFORMAT </w:instrText>
      </w:r>
      <w:r w:rsidR="00307F61">
        <w:fldChar w:fldCharType="separate"/>
      </w:r>
      <w:r w:rsidR="00E95A61" w:rsidRPr="00C90780">
        <w:rPr>
          <w:rFonts w:asciiTheme="majorHAnsi" w:hAnsiTheme="majorHAnsi"/>
        </w:rPr>
        <w:t xml:space="preserve">Figura </w:t>
      </w:r>
      <w:r w:rsidR="00E95A61">
        <w:rPr>
          <w:rFonts w:asciiTheme="majorHAnsi" w:hAnsiTheme="majorHAnsi"/>
          <w:noProof/>
        </w:rPr>
        <w:t>13</w:t>
      </w:r>
      <w:r w:rsidR="00307F61">
        <w:fldChar w:fldCharType="end"/>
      </w:r>
      <w:r w:rsidRPr="00C90780">
        <w:rPr>
          <w:rFonts w:asciiTheme="majorHAnsi" w:hAnsiTheme="majorHAnsi"/>
        </w:rPr>
        <w:t>.</w:t>
      </w:r>
    </w:p>
    <w:p w14:paraId="181802F8" w14:textId="77777777" w:rsidR="0074755D" w:rsidRPr="00C90780" w:rsidRDefault="0074755D" w:rsidP="0074755D">
      <w:pPr>
        <w:jc w:val="both"/>
        <w:rPr>
          <w:rFonts w:asciiTheme="majorHAnsi" w:hAnsiTheme="majorHAnsi"/>
        </w:rPr>
      </w:pPr>
    </w:p>
    <w:p w14:paraId="6C3692B2" w14:textId="77777777" w:rsidR="0074755D" w:rsidRPr="00C90780" w:rsidRDefault="0074755D" w:rsidP="0074755D">
      <w:pPr>
        <w:jc w:val="center"/>
        <w:rPr>
          <w:rFonts w:asciiTheme="majorHAnsi" w:hAnsiTheme="majorHAnsi"/>
        </w:rPr>
      </w:pPr>
      <w:r w:rsidRPr="00C90780">
        <w:rPr>
          <w:rFonts w:asciiTheme="majorHAnsi" w:hAnsiTheme="majorHAnsi"/>
          <w:noProof/>
          <w:lang w:eastAsia="pt-BR"/>
        </w:rPr>
        <w:lastRenderedPageBreak/>
        <w:drawing>
          <wp:inline distT="0" distB="0" distL="0" distR="0" wp14:anchorId="4F174F20" wp14:editId="4C436188">
            <wp:extent cx="2949338" cy="2524836"/>
            <wp:effectExtent l="19050" t="0" r="3412" b="0"/>
            <wp:docPr id="10248" name="Imagem 8"/>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949608" cy="2525067"/>
                    </a:xfrm>
                    <a:prstGeom prst="rect">
                      <a:avLst/>
                    </a:prstGeom>
                    <a:noFill/>
                  </pic:spPr>
                </pic:pic>
              </a:graphicData>
            </a:graphic>
          </wp:inline>
        </w:drawing>
      </w:r>
    </w:p>
    <w:p w14:paraId="04A6B61F" w14:textId="77777777" w:rsidR="0074755D" w:rsidRPr="00C90780" w:rsidRDefault="0074755D" w:rsidP="0074755D">
      <w:pPr>
        <w:pStyle w:val="Legenda"/>
        <w:jc w:val="center"/>
        <w:rPr>
          <w:rFonts w:asciiTheme="majorHAnsi" w:hAnsiTheme="majorHAnsi"/>
          <w:color w:val="auto"/>
        </w:rPr>
      </w:pPr>
      <w:bookmarkStart w:id="50" w:name="_Ref429139295"/>
      <w:bookmarkStart w:id="51" w:name="_Toc432676747"/>
      <w:bookmarkStart w:id="52" w:name="_Toc449700687"/>
      <w:r w:rsidRPr="00C90780">
        <w:rPr>
          <w:rFonts w:asciiTheme="majorHAnsi" w:hAnsiTheme="majorHAnsi"/>
          <w:color w:val="auto"/>
        </w:rPr>
        <w:t xml:space="preserve">Figura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Figura \* ARABIC </w:instrText>
      </w:r>
      <w:r w:rsidR="00E267B6" w:rsidRPr="00C90780">
        <w:rPr>
          <w:rFonts w:asciiTheme="majorHAnsi" w:hAnsiTheme="majorHAnsi"/>
          <w:color w:val="auto"/>
        </w:rPr>
        <w:fldChar w:fldCharType="separate"/>
      </w:r>
      <w:r w:rsidR="00E95A61">
        <w:rPr>
          <w:rFonts w:asciiTheme="majorHAnsi" w:hAnsiTheme="majorHAnsi"/>
          <w:noProof/>
          <w:color w:val="auto"/>
        </w:rPr>
        <w:t>13</w:t>
      </w:r>
      <w:r w:rsidR="00E267B6" w:rsidRPr="00C90780">
        <w:rPr>
          <w:rFonts w:asciiTheme="majorHAnsi" w:hAnsiTheme="majorHAnsi"/>
          <w:color w:val="auto"/>
        </w:rPr>
        <w:fldChar w:fldCharType="end"/>
      </w:r>
      <w:bookmarkEnd w:id="50"/>
      <w:r w:rsidRPr="00C90780">
        <w:rPr>
          <w:rFonts w:asciiTheme="majorHAnsi" w:hAnsiTheme="majorHAnsi"/>
          <w:color w:val="auto"/>
        </w:rPr>
        <w:t>: Estimulação Celular através da energia luminosa (Schubert, E.F., 2003 apud Chaves, M. E.A., et al.,2014)</w:t>
      </w:r>
      <w:r>
        <w:rPr>
          <w:rFonts w:asciiTheme="majorHAnsi" w:hAnsiTheme="majorHAnsi"/>
          <w:color w:val="auto"/>
        </w:rPr>
        <w:t>.</w:t>
      </w:r>
      <w:bookmarkEnd w:id="51"/>
      <w:bookmarkEnd w:id="52"/>
    </w:p>
    <w:p w14:paraId="0AA575B1" w14:textId="77777777" w:rsidR="0074755D" w:rsidRPr="00C90780" w:rsidRDefault="0074755D" w:rsidP="0074755D">
      <w:pPr>
        <w:jc w:val="both"/>
        <w:rPr>
          <w:rFonts w:asciiTheme="majorHAnsi" w:hAnsiTheme="majorHAnsi"/>
        </w:rPr>
      </w:pPr>
    </w:p>
    <w:p w14:paraId="08A0C425" w14:textId="77777777" w:rsidR="0074755D" w:rsidRPr="00C90780" w:rsidRDefault="0074755D" w:rsidP="0074755D">
      <w:pPr>
        <w:jc w:val="both"/>
        <w:rPr>
          <w:rFonts w:asciiTheme="majorHAnsi" w:hAnsiTheme="majorHAnsi"/>
        </w:rPr>
      </w:pPr>
      <w:r w:rsidRPr="00C90780">
        <w:rPr>
          <w:rFonts w:asciiTheme="majorHAnsi" w:hAnsiTheme="majorHAnsi"/>
        </w:rPr>
        <w:t>Assim, a partir dessa dose de 5J, ao contrário de ativação, haveria inibição de processos desejáveis para a regeneração celular.</w:t>
      </w:r>
    </w:p>
    <w:p w14:paraId="1A9185CD" w14:textId="77777777" w:rsidR="0074755D" w:rsidRPr="00C90780" w:rsidRDefault="0074755D" w:rsidP="0074755D">
      <w:pPr>
        <w:jc w:val="both"/>
        <w:rPr>
          <w:rFonts w:asciiTheme="majorHAnsi" w:hAnsiTheme="majorHAnsi"/>
        </w:rPr>
      </w:pPr>
    </w:p>
    <w:p w14:paraId="5BC6D274" w14:textId="77777777" w:rsidR="0074755D" w:rsidRPr="00C90780" w:rsidRDefault="0074755D" w:rsidP="0074755D">
      <w:pPr>
        <w:jc w:val="both"/>
        <w:rPr>
          <w:rFonts w:asciiTheme="majorHAnsi" w:hAnsiTheme="majorHAnsi"/>
        </w:rPr>
      </w:pPr>
      <w:r w:rsidRPr="00C90780">
        <w:rPr>
          <w:rFonts w:asciiTheme="majorHAnsi" w:hAnsiTheme="majorHAnsi"/>
        </w:rPr>
        <w:t xml:space="preserve">Um dos efeitos danosos da sobrecarga (superdose) no caso da irradiação contínua é o aquecimento do tecido, que, se numa primeira fase pode apenas inibir os efeitos desejados, numa segunda pode causar dano tecidual. Outro problema menos grave, mas ainda assim preocupante é que pode aumentar a pigmentação da pele, criando manchas, pela maior absorção pela melanina da pele. </w:t>
      </w:r>
    </w:p>
    <w:p w14:paraId="758482D4" w14:textId="77777777" w:rsidR="0074755D" w:rsidRPr="00C90780" w:rsidRDefault="0074755D" w:rsidP="0074755D">
      <w:pPr>
        <w:jc w:val="both"/>
        <w:rPr>
          <w:rFonts w:asciiTheme="majorHAnsi" w:hAnsiTheme="majorHAnsi"/>
        </w:rPr>
      </w:pPr>
    </w:p>
    <w:p w14:paraId="779C0549" w14:textId="77777777" w:rsidR="0074755D" w:rsidRPr="00EE22CD" w:rsidRDefault="0074755D" w:rsidP="0074755D">
      <w:pPr>
        <w:jc w:val="both"/>
        <w:rPr>
          <w:rFonts w:asciiTheme="majorHAnsi" w:hAnsiTheme="majorHAnsi"/>
        </w:rPr>
      </w:pPr>
      <w:r w:rsidRPr="00EE22CD">
        <w:rPr>
          <w:rFonts w:asciiTheme="majorHAnsi" w:hAnsiTheme="majorHAnsi"/>
        </w:rPr>
        <w:t xml:space="preserve">Ao usar o LED pulsante o PLR SYSTEM®, como todos emissores de luz pulsada (LLL), contornam esse problema, por darem um período de “repouso” ao tecido. Ainda assim, </w:t>
      </w:r>
      <w:r w:rsidRPr="00EE22CD">
        <w:rPr>
          <w:rFonts w:asciiTheme="majorHAnsi" w:eastAsia="Times New Roman" w:hAnsiTheme="majorHAnsi" w:cs="Times New Roman"/>
          <w:lang w:eastAsia="pt-BR"/>
        </w:rPr>
        <w:t>uma precaução saudável a adotar é que não se deve, mesmo com luz pulsante, ter uma</w:t>
      </w:r>
      <w:r w:rsidRPr="00EE22CD">
        <w:rPr>
          <w:rFonts w:asciiTheme="majorHAnsi" w:hAnsiTheme="majorHAnsi"/>
        </w:rPr>
        <w:t xml:space="preserve"> dose superior a 4 J/cm</w:t>
      </w:r>
      <w:r w:rsidRPr="00EE22CD">
        <w:rPr>
          <w:rFonts w:asciiTheme="majorHAnsi" w:hAnsiTheme="majorHAnsi"/>
          <w:vertAlign w:val="superscript"/>
        </w:rPr>
        <w:t>2</w:t>
      </w:r>
      <w:r w:rsidRPr="00EE22CD">
        <w:rPr>
          <w:rFonts w:asciiTheme="majorHAnsi" w:hAnsiTheme="majorHAnsi"/>
        </w:rPr>
        <w:t>/s, ou seja 4 W/cm</w:t>
      </w:r>
      <w:r w:rsidRPr="00EE22CD">
        <w:rPr>
          <w:rFonts w:asciiTheme="majorHAnsi" w:hAnsiTheme="majorHAnsi"/>
          <w:vertAlign w:val="superscript"/>
        </w:rPr>
        <w:t>2</w:t>
      </w:r>
      <w:r w:rsidRPr="00EE22CD">
        <w:rPr>
          <w:rFonts w:asciiTheme="majorHAnsi" w:hAnsiTheme="majorHAnsi"/>
        </w:rPr>
        <w:t>. Outra orientação genérica é realizar a aplicação intermitente, ou seja, dividir uma aplicação longa em várias aplicações curtas. Isso permite a recomposição do sistema celular e assim a possibilidade de com intervalos “injetar” nova dose. E, por fim, como o aumento da frequência dos pulsos traz efeitos térmicos, ainda que bem mais baixos do que da luz contínua (laser), sempre utilizar tempos de aplicação curtos para as emissões como frequências de pulso mais altas.</w:t>
      </w:r>
    </w:p>
    <w:p w14:paraId="3783AE8B" w14:textId="77777777" w:rsidR="0074755D" w:rsidRPr="00C90780" w:rsidRDefault="0074755D" w:rsidP="0074755D">
      <w:pPr>
        <w:jc w:val="both"/>
        <w:rPr>
          <w:rFonts w:asciiTheme="majorHAnsi" w:hAnsiTheme="majorHAnsi"/>
        </w:rPr>
      </w:pPr>
    </w:p>
    <w:p w14:paraId="51CBC90F" w14:textId="77777777" w:rsidR="0074755D" w:rsidRPr="00C90780" w:rsidRDefault="0074755D" w:rsidP="0074755D">
      <w:pPr>
        <w:jc w:val="both"/>
        <w:rPr>
          <w:rFonts w:asciiTheme="majorHAnsi" w:hAnsiTheme="majorHAnsi"/>
        </w:rPr>
      </w:pPr>
      <w:r w:rsidRPr="00C90780">
        <w:rPr>
          <w:rFonts w:asciiTheme="majorHAnsi" w:hAnsiTheme="majorHAnsi"/>
        </w:rPr>
        <w:t>O PLR SYSTEM® programa duas doses de LLL por minuto por cm</w:t>
      </w:r>
      <w:r w:rsidRPr="00C90780">
        <w:rPr>
          <w:rFonts w:asciiTheme="majorHAnsi" w:hAnsiTheme="majorHAnsi"/>
          <w:vertAlign w:val="superscript"/>
        </w:rPr>
        <w:t>2</w:t>
      </w:r>
      <w:r w:rsidRPr="00C90780">
        <w:rPr>
          <w:rFonts w:asciiTheme="majorHAnsi" w:hAnsiTheme="majorHAnsi"/>
        </w:rPr>
        <w:t>: uma com densidade de 1,21 J/cm</w:t>
      </w:r>
      <w:r w:rsidRPr="00C90780">
        <w:rPr>
          <w:rFonts w:asciiTheme="majorHAnsi" w:hAnsiTheme="majorHAnsi"/>
          <w:vertAlign w:val="superscript"/>
        </w:rPr>
        <w:t>2</w:t>
      </w:r>
      <w:r w:rsidRPr="00C90780">
        <w:rPr>
          <w:rFonts w:asciiTheme="majorHAnsi" w:hAnsiTheme="majorHAnsi"/>
        </w:rPr>
        <w:t>/min (modulo fraco) e outra de 1,51 J/cm</w:t>
      </w:r>
      <w:r w:rsidRPr="00C90780">
        <w:rPr>
          <w:rFonts w:asciiTheme="majorHAnsi" w:hAnsiTheme="majorHAnsi"/>
          <w:vertAlign w:val="superscript"/>
        </w:rPr>
        <w:t>2</w:t>
      </w:r>
      <w:r w:rsidRPr="00C90780">
        <w:rPr>
          <w:rFonts w:asciiTheme="majorHAnsi" w:hAnsiTheme="majorHAnsi"/>
        </w:rPr>
        <w:t>/min (modulo forte). Como tem a vantagem de ser pulsante e seu tempo desativado no “</w:t>
      </w:r>
      <w:r w:rsidRPr="007009B2">
        <w:rPr>
          <w:rFonts w:asciiTheme="majorHAnsi" w:hAnsiTheme="majorHAnsi"/>
          <w:i/>
        </w:rPr>
        <w:t>Duty Cicle</w:t>
      </w:r>
      <w:r>
        <w:rPr>
          <w:rFonts w:asciiTheme="majorHAnsi" w:hAnsiTheme="majorHAnsi"/>
        </w:rPr>
        <w:t>” ser de 4/</w:t>
      </w:r>
      <w:r w:rsidRPr="00C90780">
        <w:rPr>
          <w:rFonts w:asciiTheme="majorHAnsi" w:hAnsiTheme="majorHAnsi"/>
        </w:rPr>
        <w:t>1 (4 tempos desli</w:t>
      </w:r>
      <w:r>
        <w:rPr>
          <w:rFonts w:asciiTheme="majorHAnsi" w:hAnsiTheme="majorHAnsi"/>
        </w:rPr>
        <w:t>gados e 1 ligado – 20%) ou de 3/</w:t>
      </w:r>
      <w:r w:rsidRPr="00C90780">
        <w:rPr>
          <w:rFonts w:asciiTheme="majorHAnsi" w:hAnsiTheme="majorHAnsi"/>
        </w:rPr>
        <w:t>1 (3 tempos desligados e 1 ligado – 25%), não há risco tecidual para os que o utilizam nas aplicações com o tempo programado pelo PLR SYSTEM®</w:t>
      </w:r>
      <w:r>
        <w:rPr>
          <w:rFonts w:asciiTheme="majorHAnsi" w:hAnsiTheme="majorHAnsi"/>
        </w:rPr>
        <w:t>.</w:t>
      </w:r>
    </w:p>
    <w:p w14:paraId="11ED37FE" w14:textId="77777777" w:rsidR="0074755D" w:rsidRPr="00C90780" w:rsidRDefault="0074755D" w:rsidP="0074755D">
      <w:pPr>
        <w:jc w:val="both"/>
        <w:rPr>
          <w:rFonts w:asciiTheme="majorHAnsi" w:hAnsiTheme="majorHAnsi"/>
        </w:rPr>
      </w:pPr>
    </w:p>
    <w:p w14:paraId="5489C232" w14:textId="77777777" w:rsidR="0074755D" w:rsidRPr="00C90780" w:rsidRDefault="0074755D" w:rsidP="0074755D">
      <w:pPr>
        <w:jc w:val="both"/>
        <w:rPr>
          <w:rFonts w:asciiTheme="majorHAnsi" w:hAnsiTheme="majorHAnsi"/>
        </w:rPr>
      </w:pPr>
      <w:r w:rsidRPr="00C90780">
        <w:rPr>
          <w:rFonts w:asciiTheme="majorHAnsi" w:hAnsiTheme="majorHAnsi"/>
        </w:rPr>
        <w:t xml:space="preserve">Considerando-se uma fórmula que utiliza o tempo descontínuo dos ciclos e o inverso do log da frequência de pulso se chega a critérios de alta segurança para os tempos máximos de aplicação sem intervalos do PLR SYSTEM®, pode ser observado na </w:t>
      </w:r>
      <w:r w:rsidR="00307F61">
        <w:fldChar w:fldCharType="begin"/>
      </w:r>
      <w:r w:rsidR="00307F61">
        <w:instrText xml:space="preserve"> REF _Ref429991632 \h  \* MERGEFORMAT </w:instrText>
      </w:r>
      <w:r w:rsidR="00307F61">
        <w:fldChar w:fldCharType="separate"/>
      </w:r>
      <w:r w:rsidR="00E95A61" w:rsidRPr="00C90780">
        <w:rPr>
          <w:rFonts w:asciiTheme="majorHAnsi" w:hAnsiTheme="majorHAnsi"/>
        </w:rPr>
        <w:t xml:space="preserve">Tabela </w:t>
      </w:r>
      <w:r w:rsidR="00E95A61">
        <w:rPr>
          <w:rFonts w:asciiTheme="majorHAnsi" w:hAnsiTheme="majorHAnsi"/>
        </w:rPr>
        <w:t>1</w:t>
      </w:r>
      <w:r w:rsidR="00307F61">
        <w:fldChar w:fldCharType="end"/>
      </w:r>
      <w:r>
        <w:t>.</w:t>
      </w:r>
    </w:p>
    <w:p w14:paraId="43EBD779" w14:textId="77777777" w:rsidR="0074755D" w:rsidRPr="00C90780" w:rsidRDefault="0074755D" w:rsidP="0074755D">
      <w:pPr>
        <w:jc w:val="both"/>
        <w:rPr>
          <w:rFonts w:asciiTheme="majorHAnsi" w:hAnsiTheme="majorHAnsi"/>
        </w:rPr>
      </w:pPr>
    </w:p>
    <w:p w14:paraId="49B61898" w14:textId="77777777" w:rsidR="0074755D" w:rsidRPr="00C90780" w:rsidRDefault="0074755D" w:rsidP="0074755D">
      <w:pPr>
        <w:pStyle w:val="Legenda"/>
        <w:jc w:val="center"/>
        <w:rPr>
          <w:rFonts w:asciiTheme="majorHAnsi" w:hAnsiTheme="majorHAnsi"/>
          <w:color w:val="auto"/>
        </w:rPr>
      </w:pPr>
      <w:bookmarkStart w:id="53" w:name="_Ref429991632"/>
      <w:r w:rsidRPr="00C90780">
        <w:rPr>
          <w:rFonts w:asciiTheme="majorHAnsi" w:hAnsiTheme="majorHAnsi"/>
          <w:color w:val="auto"/>
        </w:rPr>
        <w:lastRenderedPageBreak/>
        <w:t xml:space="preserve">Tabela </w:t>
      </w:r>
      <w:r w:rsidR="00E267B6" w:rsidRPr="00C90780">
        <w:rPr>
          <w:rFonts w:asciiTheme="majorHAnsi" w:hAnsiTheme="majorHAnsi"/>
          <w:color w:val="auto"/>
        </w:rPr>
        <w:fldChar w:fldCharType="begin"/>
      </w:r>
      <w:r w:rsidRPr="00C90780">
        <w:rPr>
          <w:rFonts w:asciiTheme="majorHAnsi" w:hAnsiTheme="majorHAnsi"/>
          <w:color w:val="auto"/>
        </w:rPr>
        <w:instrText xml:space="preserve"> SEQ Tabela \* ARABIC </w:instrText>
      </w:r>
      <w:r w:rsidR="00E267B6" w:rsidRPr="00C90780">
        <w:rPr>
          <w:rFonts w:asciiTheme="majorHAnsi" w:hAnsiTheme="majorHAnsi"/>
          <w:color w:val="auto"/>
        </w:rPr>
        <w:fldChar w:fldCharType="separate"/>
      </w:r>
      <w:r w:rsidR="00E95A61">
        <w:rPr>
          <w:rFonts w:asciiTheme="majorHAnsi" w:hAnsiTheme="majorHAnsi"/>
          <w:noProof/>
          <w:color w:val="auto"/>
        </w:rPr>
        <w:t>1</w:t>
      </w:r>
      <w:r w:rsidR="00E267B6" w:rsidRPr="00C90780">
        <w:rPr>
          <w:rFonts w:asciiTheme="majorHAnsi" w:hAnsiTheme="majorHAnsi"/>
          <w:color w:val="auto"/>
        </w:rPr>
        <w:fldChar w:fldCharType="end"/>
      </w:r>
      <w:bookmarkEnd w:id="53"/>
      <w:r w:rsidRPr="00C90780">
        <w:rPr>
          <w:rFonts w:asciiTheme="majorHAnsi" w:hAnsiTheme="majorHAnsi"/>
          <w:color w:val="auto"/>
        </w:rPr>
        <w:t xml:space="preserve">: Estimativas de tempo máximo de aplicação segundo a frequência de pulso e a fração ativa da emissão de luz em cada </w:t>
      </w:r>
      <w:r w:rsidRPr="007009B2">
        <w:rPr>
          <w:rFonts w:asciiTheme="majorHAnsi" w:hAnsiTheme="majorHAnsi"/>
          <w:i/>
          <w:color w:val="auto"/>
        </w:rPr>
        <w:t>Duty Cicle</w:t>
      </w:r>
      <w:r w:rsidRPr="00C90780">
        <w:rPr>
          <w:rFonts w:asciiTheme="majorHAnsi" w:hAnsiTheme="majorHAnsi"/>
          <w:color w:val="auto"/>
        </w:rPr>
        <w:t xml:space="preserve"> - DC. (1)</w:t>
      </w:r>
      <w:r>
        <w:rPr>
          <w:rFonts w:asciiTheme="majorHAnsi" w:hAnsiTheme="majorHAnsi"/>
          <w:color w:val="auto"/>
        </w:rPr>
        <w:t>.</w:t>
      </w:r>
    </w:p>
    <w:p w14:paraId="69DA5EAD" w14:textId="77777777" w:rsidR="0074755D" w:rsidRPr="00C90780" w:rsidRDefault="0074755D" w:rsidP="0074755D">
      <w:pPr>
        <w:jc w:val="both"/>
        <w:rPr>
          <w:rFonts w:asciiTheme="majorHAnsi" w:hAnsiTheme="majorHAnsi"/>
        </w:rPr>
      </w:pPr>
    </w:p>
    <w:tbl>
      <w:tblPr>
        <w:tblStyle w:val="Tabelacomgrade"/>
        <w:tblW w:w="0" w:type="auto"/>
        <w:tblLook w:val="00A0" w:firstRow="1" w:lastRow="0" w:firstColumn="1" w:lastColumn="0" w:noHBand="0" w:noVBand="0"/>
      </w:tblPr>
      <w:tblGrid>
        <w:gridCol w:w="1232"/>
        <w:gridCol w:w="1409"/>
        <w:gridCol w:w="1530"/>
        <w:gridCol w:w="1636"/>
        <w:gridCol w:w="140"/>
        <w:gridCol w:w="1419"/>
        <w:gridCol w:w="1666"/>
      </w:tblGrid>
      <w:tr w:rsidR="0074755D" w:rsidRPr="00C90780" w14:paraId="25EFC1B2" w14:textId="77777777" w:rsidTr="00307F61">
        <w:tc>
          <w:tcPr>
            <w:tcW w:w="1232" w:type="dxa"/>
            <w:vMerge w:val="restart"/>
          </w:tcPr>
          <w:p w14:paraId="796EFC6B" w14:textId="77777777" w:rsidR="0074755D" w:rsidRPr="00C90780" w:rsidRDefault="0074755D" w:rsidP="00307F61">
            <w:pPr>
              <w:jc w:val="both"/>
              <w:rPr>
                <w:rFonts w:asciiTheme="majorHAnsi" w:hAnsiTheme="majorHAnsi"/>
                <w:sz w:val="18"/>
                <w:szCs w:val="18"/>
              </w:rPr>
            </w:pPr>
            <w:r w:rsidRPr="00C90780">
              <w:rPr>
                <w:rFonts w:asciiTheme="majorHAnsi" w:hAnsiTheme="majorHAnsi"/>
                <w:sz w:val="18"/>
                <w:szCs w:val="18"/>
              </w:rPr>
              <w:t>GRUPO DE</w:t>
            </w:r>
          </w:p>
          <w:p w14:paraId="31D69274" w14:textId="77777777" w:rsidR="0074755D" w:rsidRPr="00C90780" w:rsidRDefault="0074755D" w:rsidP="00307F61">
            <w:pPr>
              <w:jc w:val="both"/>
              <w:rPr>
                <w:rFonts w:asciiTheme="majorHAnsi" w:hAnsiTheme="majorHAnsi"/>
                <w:sz w:val="18"/>
                <w:szCs w:val="18"/>
              </w:rPr>
            </w:pPr>
            <w:r w:rsidRPr="00C90780">
              <w:rPr>
                <w:rFonts w:asciiTheme="majorHAnsi" w:hAnsiTheme="majorHAnsi"/>
                <w:sz w:val="18"/>
                <w:szCs w:val="18"/>
              </w:rPr>
              <w:t>APLICAÇÃO</w:t>
            </w:r>
          </w:p>
        </w:tc>
        <w:tc>
          <w:tcPr>
            <w:tcW w:w="1409" w:type="dxa"/>
            <w:vMerge w:val="restart"/>
          </w:tcPr>
          <w:p w14:paraId="0FBD301B" w14:textId="77777777" w:rsidR="0074755D" w:rsidRPr="00C90780" w:rsidRDefault="0074755D" w:rsidP="00307F61">
            <w:pPr>
              <w:jc w:val="both"/>
              <w:rPr>
                <w:rFonts w:asciiTheme="majorHAnsi" w:hAnsiTheme="majorHAnsi"/>
                <w:sz w:val="18"/>
                <w:szCs w:val="18"/>
              </w:rPr>
            </w:pPr>
            <w:r w:rsidRPr="00C90780">
              <w:rPr>
                <w:rFonts w:asciiTheme="majorHAnsi" w:hAnsiTheme="majorHAnsi"/>
                <w:sz w:val="18"/>
                <w:szCs w:val="18"/>
              </w:rPr>
              <w:t>INTERVALO DE</w:t>
            </w:r>
          </w:p>
          <w:p w14:paraId="67EB259E" w14:textId="77777777" w:rsidR="0074755D" w:rsidRPr="00C90780" w:rsidRDefault="0074755D" w:rsidP="00307F61">
            <w:pPr>
              <w:jc w:val="both"/>
              <w:rPr>
                <w:rFonts w:asciiTheme="majorHAnsi" w:hAnsiTheme="majorHAnsi"/>
                <w:sz w:val="18"/>
                <w:szCs w:val="18"/>
              </w:rPr>
            </w:pPr>
            <w:r w:rsidRPr="00C90780">
              <w:rPr>
                <w:rFonts w:asciiTheme="majorHAnsi" w:hAnsiTheme="majorHAnsi"/>
                <w:sz w:val="18"/>
                <w:szCs w:val="18"/>
              </w:rPr>
              <w:t xml:space="preserve"> FREQUÊNCIAS</w:t>
            </w:r>
          </w:p>
        </w:tc>
        <w:tc>
          <w:tcPr>
            <w:tcW w:w="1530" w:type="dxa"/>
            <w:vMerge w:val="restart"/>
          </w:tcPr>
          <w:p w14:paraId="430F05E0"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FATOR DE</w:t>
            </w:r>
          </w:p>
          <w:p w14:paraId="3261364C"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CORREÇÃO (2)</w:t>
            </w:r>
          </w:p>
        </w:tc>
        <w:tc>
          <w:tcPr>
            <w:tcW w:w="4861" w:type="dxa"/>
            <w:gridSpan w:val="4"/>
          </w:tcPr>
          <w:p w14:paraId="566CC5DE"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TEMPO MÁXIMO DE APLICAÇÃO SEM INTERVALO</w:t>
            </w:r>
          </w:p>
        </w:tc>
      </w:tr>
      <w:tr w:rsidR="0074755D" w:rsidRPr="00C90780" w14:paraId="4DAF1DC1" w14:textId="77777777" w:rsidTr="00307F61">
        <w:tc>
          <w:tcPr>
            <w:tcW w:w="1232" w:type="dxa"/>
            <w:vMerge/>
          </w:tcPr>
          <w:p w14:paraId="79E6A0A7" w14:textId="77777777" w:rsidR="0074755D" w:rsidRPr="00C90780" w:rsidRDefault="0074755D" w:rsidP="00307F61">
            <w:pPr>
              <w:jc w:val="both"/>
              <w:rPr>
                <w:rFonts w:asciiTheme="majorHAnsi" w:hAnsiTheme="majorHAnsi"/>
                <w:sz w:val="18"/>
                <w:szCs w:val="18"/>
              </w:rPr>
            </w:pPr>
          </w:p>
        </w:tc>
        <w:tc>
          <w:tcPr>
            <w:tcW w:w="1409" w:type="dxa"/>
            <w:vMerge/>
          </w:tcPr>
          <w:p w14:paraId="1FAE2274" w14:textId="77777777" w:rsidR="0074755D" w:rsidRPr="00C90780" w:rsidRDefault="0074755D" w:rsidP="00307F61">
            <w:pPr>
              <w:jc w:val="both"/>
              <w:rPr>
                <w:rFonts w:asciiTheme="majorHAnsi" w:hAnsiTheme="majorHAnsi"/>
                <w:sz w:val="18"/>
                <w:szCs w:val="18"/>
              </w:rPr>
            </w:pPr>
          </w:p>
        </w:tc>
        <w:tc>
          <w:tcPr>
            <w:tcW w:w="1530" w:type="dxa"/>
            <w:vMerge/>
          </w:tcPr>
          <w:p w14:paraId="766C7250" w14:textId="77777777" w:rsidR="0074755D" w:rsidRPr="00C90780" w:rsidRDefault="0074755D" w:rsidP="00307F61">
            <w:pPr>
              <w:jc w:val="both"/>
              <w:rPr>
                <w:rFonts w:asciiTheme="majorHAnsi" w:hAnsiTheme="majorHAnsi"/>
                <w:sz w:val="18"/>
                <w:szCs w:val="18"/>
              </w:rPr>
            </w:pPr>
          </w:p>
        </w:tc>
        <w:tc>
          <w:tcPr>
            <w:tcW w:w="1636" w:type="dxa"/>
          </w:tcPr>
          <w:p w14:paraId="396A4D6A"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 xml:space="preserve">DC: </w:t>
            </w:r>
            <w:r>
              <w:rPr>
                <w:rFonts w:asciiTheme="majorHAnsi" w:hAnsiTheme="majorHAnsi"/>
                <w:sz w:val="18"/>
                <w:szCs w:val="18"/>
              </w:rPr>
              <w:t>1/</w:t>
            </w:r>
            <w:r w:rsidRPr="00C90780">
              <w:rPr>
                <w:rFonts w:asciiTheme="majorHAnsi" w:hAnsiTheme="majorHAnsi"/>
                <w:sz w:val="18"/>
                <w:szCs w:val="18"/>
              </w:rPr>
              <w:t>1</w:t>
            </w:r>
            <w:r w:rsidRPr="00C90780">
              <w:rPr>
                <w:rFonts w:asciiTheme="majorHAnsi" w:hAnsiTheme="majorHAnsi"/>
                <w:b/>
                <w:sz w:val="18"/>
                <w:szCs w:val="18"/>
              </w:rPr>
              <w:t xml:space="preserve"> - 100% (3)</w:t>
            </w:r>
          </w:p>
        </w:tc>
        <w:tc>
          <w:tcPr>
            <w:tcW w:w="1559" w:type="dxa"/>
            <w:gridSpan w:val="2"/>
          </w:tcPr>
          <w:p w14:paraId="3E28BA25" w14:textId="77777777" w:rsidR="0074755D" w:rsidRPr="00C90780" w:rsidRDefault="0074755D" w:rsidP="00307F61">
            <w:pPr>
              <w:jc w:val="center"/>
              <w:rPr>
                <w:rFonts w:asciiTheme="majorHAnsi" w:hAnsiTheme="majorHAnsi"/>
                <w:sz w:val="18"/>
                <w:szCs w:val="18"/>
              </w:rPr>
            </w:pPr>
            <w:r>
              <w:rPr>
                <w:rFonts w:asciiTheme="majorHAnsi" w:hAnsiTheme="majorHAnsi"/>
                <w:sz w:val="18"/>
                <w:szCs w:val="18"/>
              </w:rPr>
              <w:t>DC: 2/</w:t>
            </w:r>
            <w:r w:rsidRPr="00C90780">
              <w:rPr>
                <w:rFonts w:asciiTheme="majorHAnsi" w:hAnsiTheme="majorHAnsi"/>
                <w:sz w:val="18"/>
                <w:szCs w:val="18"/>
              </w:rPr>
              <w:t>1</w:t>
            </w:r>
            <w:r w:rsidRPr="00C90780">
              <w:rPr>
                <w:rFonts w:asciiTheme="majorHAnsi" w:hAnsiTheme="majorHAnsi"/>
                <w:b/>
                <w:sz w:val="18"/>
                <w:szCs w:val="18"/>
              </w:rPr>
              <w:t xml:space="preserve"> - 50% (4)</w:t>
            </w:r>
          </w:p>
        </w:tc>
        <w:tc>
          <w:tcPr>
            <w:tcW w:w="1666" w:type="dxa"/>
          </w:tcPr>
          <w:p w14:paraId="3B79E0BA"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 xml:space="preserve">DC: </w:t>
            </w:r>
            <w:r>
              <w:rPr>
                <w:rFonts w:asciiTheme="majorHAnsi" w:hAnsiTheme="majorHAnsi"/>
                <w:b/>
                <w:sz w:val="18"/>
                <w:szCs w:val="18"/>
              </w:rPr>
              <w:t>3/</w:t>
            </w:r>
            <w:r w:rsidRPr="00C90780">
              <w:rPr>
                <w:rFonts w:asciiTheme="majorHAnsi" w:hAnsiTheme="majorHAnsi"/>
                <w:b/>
                <w:sz w:val="18"/>
                <w:szCs w:val="18"/>
              </w:rPr>
              <w:t>1 – 25% (5)</w:t>
            </w:r>
          </w:p>
        </w:tc>
      </w:tr>
      <w:tr w:rsidR="0074755D" w:rsidRPr="00C90780" w14:paraId="4931D78F" w14:textId="77777777" w:rsidTr="00307F61">
        <w:tc>
          <w:tcPr>
            <w:tcW w:w="1232" w:type="dxa"/>
          </w:tcPr>
          <w:p w14:paraId="52155B51"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RE</w:t>
            </w:r>
          </w:p>
        </w:tc>
        <w:tc>
          <w:tcPr>
            <w:tcW w:w="1409" w:type="dxa"/>
          </w:tcPr>
          <w:p w14:paraId="185D02FA" w14:textId="77777777" w:rsidR="0074755D" w:rsidRPr="00C90780" w:rsidRDefault="0074755D" w:rsidP="00307F61">
            <w:pPr>
              <w:jc w:val="both"/>
              <w:rPr>
                <w:rFonts w:asciiTheme="majorHAnsi" w:hAnsiTheme="majorHAnsi"/>
                <w:sz w:val="18"/>
                <w:szCs w:val="18"/>
              </w:rPr>
            </w:pPr>
            <w:r>
              <w:rPr>
                <w:rFonts w:asciiTheme="majorHAnsi" w:hAnsiTheme="majorHAnsi"/>
                <w:sz w:val="18"/>
                <w:szCs w:val="18"/>
              </w:rPr>
              <w:t>0,</w:t>
            </w:r>
            <w:r w:rsidRPr="00C90780">
              <w:rPr>
                <w:rFonts w:asciiTheme="majorHAnsi" w:hAnsiTheme="majorHAnsi"/>
                <w:sz w:val="18"/>
                <w:szCs w:val="18"/>
              </w:rPr>
              <w:t>1 a 20 Hz</w:t>
            </w:r>
          </w:p>
        </w:tc>
        <w:tc>
          <w:tcPr>
            <w:tcW w:w="1530" w:type="dxa"/>
            <w:vAlign w:val="bottom"/>
          </w:tcPr>
          <w:p w14:paraId="4347EE69"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3,07</w:t>
            </w:r>
          </w:p>
        </w:tc>
        <w:tc>
          <w:tcPr>
            <w:tcW w:w="1776" w:type="dxa"/>
            <w:gridSpan w:val="2"/>
            <w:vAlign w:val="bottom"/>
          </w:tcPr>
          <w:p w14:paraId="399217D3"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7,68</w:t>
            </w:r>
          </w:p>
        </w:tc>
        <w:tc>
          <w:tcPr>
            <w:tcW w:w="1419" w:type="dxa"/>
            <w:vAlign w:val="bottom"/>
          </w:tcPr>
          <w:p w14:paraId="34A8BFC9"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15,36</w:t>
            </w:r>
          </w:p>
        </w:tc>
        <w:tc>
          <w:tcPr>
            <w:tcW w:w="1666" w:type="dxa"/>
          </w:tcPr>
          <w:p w14:paraId="48D25C75"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30</w:t>
            </w:r>
          </w:p>
        </w:tc>
      </w:tr>
      <w:tr w:rsidR="0074755D" w:rsidRPr="00C90780" w14:paraId="6AC82BF2" w14:textId="77777777" w:rsidTr="00307F61">
        <w:tc>
          <w:tcPr>
            <w:tcW w:w="1232" w:type="dxa"/>
          </w:tcPr>
          <w:p w14:paraId="182767BC"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RM</w:t>
            </w:r>
          </w:p>
        </w:tc>
        <w:tc>
          <w:tcPr>
            <w:tcW w:w="1409" w:type="dxa"/>
          </w:tcPr>
          <w:p w14:paraId="3AC36885" w14:textId="77777777" w:rsidR="0074755D" w:rsidRPr="00C90780" w:rsidRDefault="0074755D" w:rsidP="00307F61">
            <w:pPr>
              <w:jc w:val="both"/>
              <w:rPr>
                <w:rFonts w:asciiTheme="majorHAnsi" w:hAnsiTheme="majorHAnsi"/>
                <w:sz w:val="18"/>
                <w:szCs w:val="18"/>
              </w:rPr>
            </w:pPr>
            <w:r w:rsidRPr="00C90780">
              <w:rPr>
                <w:rFonts w:asciiTheme="majorHAnsi" w:hAnsiTheme="majorHAnsi"/>
                <w:sz w:val="18"/>
                <w:szCs w:val="18"/>
              </w:rPr>
              <w:t>22 a 80 Hz</w:t>
            </w:r>
          </w:p>
        </w:tc>
        <w:tc>
          <w:tcPr>
            <w:tcW w:w="1530" w:type="dxa"/>
            <w:vAlign w:val="bottom"/>
          </w:tcPr>
          <w:p w14:paraId="758D8C42"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2,10</w:t>
            </w:r>
          </w:p>
        </w:tc>
        <w:tc>
          <w:tcPr>
            <w:tcW w:w="1776" w:type="dxa"/>
            <w:gridSpan w:val="2"/>
            <w:vAlign w:val="bottom"/>
          </w:tcPr>
          <w:p w14:paraId="524AA6ED"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5,25</w:t>
            </w:r>
          </w:p>
        </w:tc>
        <w:tc>
          <w:tcPr>
            <w:tcW w:w="1419" w:type="dxa"/>
            <w:vAlign w:val="bottom"/>
          </w:tcPr>
          <w:p w14:paraId="14F2C21E"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10,50</w:t>
            </w:r>
          </w:p>
        </w:tc>
        <w:tc>
          <w:tcPr>
            <w:tcW w:w="1666" w:type="dxa"/>
          </w:tcPr>
          <w:p w14:paraId="400DC194"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20</w:t>
            </w:r>
          </w:p>
        </w:tc>
      </w:tr>
      <w:tr w:rsidR="0074755D" w:rsidRPr="00C90780" w14:paraId="31063FE2" w14:textId="77777777" w:rsidTr="00307F61">
        <w:tc>
          <w:tcPr>
            <w:tcW w:w="1232" w:type="dxa"/>
          </w:tcPr>
          <w:p w14:paraId="1C4AD34F"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RC</w:t>
            </w:r>
          </w:p>
        </w:tc>
        <w:tc>
          <w:tcPr>
            <w:tcW w:w="1409" w:type="dxa"/>
          </w:tcPr>
          <w:p w14:paraId="7D9942DB" w14:textId="77777777" w:rsidR="0074755D" w:rsidRPr="00C90780" w:rsidRDefault="0074755D" w:rsidP="00307F61">
            <w:pPr>
              <w:jc w:val="both"/>
              <w:rPr>
                <w:rFonts w:asciiTheme="majorHAnsi" w:hAnsiTheme="majorHAnsi"/>
                <w:sz w:val="18"/>
                <w:szCs w:val="18"/>
              </w:rPr>
            </w:pPr>
            <w:r w:rsidRPr="00C90780">
              <w:rPr>
                <w:rFonts w:asciiTheme="majorHAnsi" w:hAnsiTheme="majorHAnsi"/>
                <w:sz w:val="18"/>
                <w:szCs w:val="18"/>
              </w:rPr>
              <w:t>90 a 150 Hz</w:t>
            </w:r>
          </w:p>
        </w:tc>
        <w:tc>
          <w:tcPr>
            <w:tcW w:w="1530" w:type="dxa"/>
            <w:vAlign w:val="bottom"/>
          </w:tcPr>
          <w:p w14:paraId="7BA6BE7F"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1,84</w:t>
            </w:r>
          </w:p>
        </w:tc>
        <w:tc>
          <w:tcPr>
            <w:tcW w:w="1776" w:type="dxa"/>
            <w:gridSpan w:val="2"/>
            <w:vAlign w:val="bottom"/>
          </w:tcPr>
          <w:p w14:paraId="46E7008D"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4,59</w:t>
            </w:r>
          </w:p>
        </w:tc>
        <w:tc>
          <w:tcPr>
            <w:tcW w:w="1419" w:type="dxa"/>
            <w:vAlign w:val="bottom"/>
          </w:tcPr>
          <w:p w14:paraId="270D0926"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9,19</w:t>
            </w:r>
          </w:p>
        </w:tc>
        <w:tc>
          <w:tcPr>
            <w:tcW w:w="1666" w:type="dxa"/>
          </w:tcPr>
          <w:p w14:paraId="3A24CE2C"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18</w:t>
            </w:r>
          </w:p>
        </w:tc>
      </w:tr>
      <w:tr w:rsidR="0074755D" w:rsidRPr="00C90780" w14:paraId="2E11914D" w14:textId="77777777" w:rsidTr="00307F61">
        <w:tc>
          <w:tcPr>
            <w:tcW w:w="1232" w:type="dxa"/>
          </w:tcPr>
          <w:p w14:paraId="57CD8908"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EA</w:t>
            </w:r>
          </w:p>
        </w:tc>
        <w:tc>
          <w:tcPr>
            <w:tcW w:w="1409" w:type="dxa"/>
          </w:tcPr>
          <w:p w14:paraId="030EE023" w14:textId="77777777" w:rsidR="0074755D" w:rsidRPr="00C90780" w:rsidRDefault="0074755D" w:rsidP="00307F61">
            <w:pPr>
              <w:jc w:val="both"/>
              <w:rPr>
                <w:rFonts w:asciiTheme="majorHAnsi" w:hAnsiTheme="majorHAnsi"/>
                <w:sz w:val="18"/>
                <w:szCs w:val="18"/>
              </w:rPr>
            </w:pPr>
            <w:r>
              <w:rPr>
                <w:rFonts w:asciiTheme="majorHAnsi" w:hAnsiTheme="majorHAnsi"/>
                <w:sz w:val="18"/>
                <w:szCs w:val="18"/>
              </w:rPr>
              <w:t>150</w:t>
            </w:r>
            <w:r w:rsidRPr="00C90780">
              <w:rPr>
                <w:rFonts w:asciiTheme="majorHAnsi" w:hAnsiTheme="majorHAnsi"/>
                <w:sz w:val="18"/>
                <w:szCs w:val="18"/>
              </w:rPr>
              <w:t xml:space="preserve"> a 400 Hz</w:t>
            </w:r>
          </w:p>
        </w:tc>
        <w:tc>
          <w:tcPr>
            <w:tcW w:w="1530" w:type="dxa"/>
            <w:vAlign w:val="bottom"/>
          </w:tcPr>
          <w:p w14:paraId="6CB9453A"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1,54</w:t>
            </w:r>
          </w:p>
        </w:tc>
        <w:tc>
          <w:tcPr>
            <w:tcW w:w="1776" w:type="dxa"/>
            <w:gridSpan w:val="2"/>
            <w:vAlign w:val="bottom"/>
          </w:tcPr>
          <w:p w14:paraId="1AA1A9DA"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3,84</w:t>
            </w:r>
          </w:p>
        </w:tc>
        <w:tc>
          <w:tcPr>
            <w:tcW w:w="1419" w:type="dxa"/>
            <w:vAlign w:val="bottom"/>
          </w:tcPr>
          <w:p w14:paraId="46FDCA44"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7,68</w:t>
            </w:r>
          </w:p>
        </w:tc>
        <w:tc>
          <w:tcPr>
            <w:tcW w:w="1666" w:type="dxa"/>
          </w:tcPr>
          <w:p w14:paraId="114563C7"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15</w:t>
            </w:r>
          </w:p>
        </w:tc>
      </w:tr>
      <w:tr w:rsidR="0074755D" w:rsidRPr="00C90780" w14:paraId="55D34954" w14:textId="77777777" w:rsidTr="00307F61">
        <w:tc>
          <w:tcPr>
            <w:tcW w:w="1232" w:type="dxa"/>
          </w:tcPr>
          <w:p w14:paraId="72FFFFCD"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OA</w:t>
            </w:r>
          </w:p>
        </w:tc>
        <w:tc>
          <w:tcPr>
            <w:tcW w:w="1409" w:type="dxa"/>
          </w:tcPr>
          <w:p w14:paraId="62054A97" w14:textId="77777777" w:rsidR="0074755D" w:rsidRPr="00C90780" w:rsidRDefault="0074755D" w:rsidP="00307F61">
            <w:pPr>
              <w:jc w:val="both"/>
              <w:rPr>
                <w:rFonts w:asciiTheme="majorHAnsi" w:hAnsiTheme="majorHAnsi"/>
                <w:sz w:val="18"/>
                <w:szCs w:val="18"/>
              </w:rPr>
            </w:pPr>
            <w:r>
              <w:rPr>
                <w:rFonts w:asciiTheme="majorHAnsi" w:hAnsiTheme="majorHAnsi"/>
                <w:sz w:val="18"/>
                <w:szCs w:val="18"/>
              </w:rPr>
              <w:t>400</w:t>
            </w:r>
            <w:r w:rsidRPr="00C90780">
              <w:rPr>
                <w:rFonts w:asciiTheme="majorHAnsi" w:hAnsiTheme="majorHAnsi"/>
                <w:sz w:val="18"/>
                <w:szCs w:val="18"/>
              </w:rPr>
              <w:t xml:space="preserve"> a 4000 Hz</w:t>
            </w:r>
          </w:p>
        </w:tc>
        <w:tc>
          <w:tcPr>
            <w:tcW w:w="1530" w:type="dxa"/>
            <w:vAlign w:val="bottom"/>
          </w:tcPr>
          <w:p w14:paraId="000B6B16"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1,11</w:t>
            </w:r>
          </w:p>
        </w:tc>
        <w:tc>
          <w:tcPr>
            <w:tcW w:w="1776" w:type="dxa"/>
            <w:gridSpan w:val="2"/>
            <w:vAlign w:val="bottom"/>
          </w:tcPr>
          <w:p w14:paraId="5117D181"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2,77</w:t>
            </w:r>
          </w:p>
        </w:tc>
        <w:tc>
          <w:tcPr>
            <w:tcW w:w="1419" w:type="dxa"/>
            <w:vAlign w:val="bottom"/>
          </w:tcPr>
          <w:p w14:paraId="19CD29A5"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5,55</w:t>
            </w:r>
          </w:p>
        </w:tc>
        <w:tc>
          <w:tcPr>
            <w:tcW w:w="1666" w:type="dxa"/>
          </w:tcPr>
          <w:p w14:paraId="6EC34FA4" w14:textId="77777777" w:rsidR="0074755D" w:rsidRPr="00B96624" w:rsidRDefault="0074755D" w:rsidP="00307F61">
            <w:pPr>
              <w:jc w:val="center"/>
              <w:rPr>
                <w:rFonts w:asciiTheme="majorHAnsi" w:hAnsiTheme="majorHAnsi"/>
                <w:sz w:val="18"/>
                <w:szCs w:val="18"/>
              </w:rPr>
            </w:pPr>
            <w:r w:rsidRPr="00B96624">
              <w:rPr>
                <w:rFonts w:asciiTheme="majorHAnsi" w:hAnsiTheme="majorHAnsi"/>
                <w:sz w:val="18"/>
                <w:szCs w:val="18"/>
              </w:rPr>
              <w:t>12</w:t>
            </w:r>
          </w:p>
        </w:tc>
      </w:tr>
      <w:tr w:rsidR="0074755D" w:rsidRPr="00C90780" w14:paraId="76466B5A" w14:textId="77777777" w:rsidTr="00307F61">
        <w:tc>
          <w:tcPr>
            <w:tcW w:w="1232" w:type="dxa"/>
          </w:tcPr>
          <w:p w14:paraId="25B0F402"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RO</w:t>
            </w:r>
          </w:p>
        </w:tc>
        <w:tc>
          <w:tcPr>
            <w:tcW w:w="1409" w:type="dxa"/>
          </w:tcPr>
          <w:p w14:paraId="108DB810" w14:textId="77777777" w:rsidR="0074755D" w:rsidRPr="00C90780" w:rsidRDefault="0074755D" w:rsidP="00307F61">
            <w:pPr>
              <w:jc w:val="both"/>
              <w:rPr>
                <w:rFonts w:asciiTheme="majorHAnsi" w:hAnsiTheme="majorHAnsi"/>
                <w:sz w:val="18"/>
                <w:szCs w:val="18"/>
              </w:rPr>
            </w:pPr>
            <w:r>
              <w:rPr>
                <w:rFonts w:asciiTheme="majorHAnsi" w:hAnsiTheme="majorHAnsi"/>
                <w:sz w:val="18"/>
                <w:szCs w:val="18"/>
              </w:rPr>
              <w:t>8 a 11,2 K</w:t>
            </w:r>
            <w:r w:rsidRPr="00C90780">
              <w:rPr>
                <w:rFonts w:asciiTheme="majorHAnsi" w:hAnsiTheme="majorHAnsi"/>
                <w:sz w:val="18"/>
                <w:szCs w:val="18"/>
              </w:rPr>
              <w:t>Hz</w:t>
            </w:r>
          </w:p>
        </w:tc>
        <w:tc>
          <w:tcPr>
            <w:tcW w:w="1530" w:type="dxa"/>
            <w:vAlign w:val="bottom"/>
          </w:tcPr>
          <w:p w14:paraId="27DAEE4B"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1,00</w:t>
            </w:r>
          </w:p>
        </w:tc>
        <w:tc>
          <w:tcPr>
            <w:tcW w:w="1776" w:type="dxa"/>
            <w:gridSpan w:val="2"/>
            <w:vAlign w:val="bottom"/>
          </w:tcPr>
          <w:p w14:paraId="14F47ABB"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2,50</w:t>
            </w:r>
          </w:p>
        </w:tc>
        <w:tc>
          <w:tcPr>
            <w:tcW w:w="1419" w:type="dxa"/>
            <w:vAlign w:val="bottom"/>
          </w:tcPr>
          <w:p w14:paraId="0215165A"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5,00</w:t>
            </w:r>
          </w:p>
        </w:tc>
        <w:tc>
          <w:tcPr>
            <w:tcW w:w="1666" w:type="dxa"/>
          </w:tcPr>
          <w:p w14:paraId="7E0739EE" w14:textId="77777777" w:rsidR="0074755D" w:rsidRPr="00C90780" w:rsidRDefault="0074755D" w:rsidP="00307F61">
            <w:pPr>
              <w:jc w:val="center"/>
              <w:rPr>
                <w:rFonts w:asciiTheme="majorHAnsi" w:hAnsiTheme="majorHAnsi"/>
                <w:sz w:val="18"/>
                <w:szCs w:val="18"/>
              </w:rPr>
            </w:pPr>
            <w:r w:rsidRPr="00C90780">
              <w:rPr>
                <w:rFonts w:asciiTheme="majorHAnsi" w:hAnsiTheme="majorHAnsi"/>
                <w:sz w:val="18"/>
                <w:szCs w:val="18"/>
              </w:rPr>
              <w:t>10</w:t>
            </w:r>
          </w:p>
        </w:tc>
      </w:tr>
    </w:tbl>
    <w:p w14:paraId="06915143" w14:textId="77777777" w:rsidR="0074755D" w:rsidRPr="00C90780" w:rsidRDefault="0074755D" w:rsidP="0074755D">
      <w:pPr>
        <w:jc w:val="both"/>
        <w:rPr>
          <w:rFonts w:asciiTheme="majorHAnsi" w:hAnsiTheme="majorHAnsi"/>
        </w:rPr>
      </w:pPr>
    </w:p>
    <w:p w14:paraId="0FE72AAB" w14:textId="77777777" w:rsidR="0074755D" w:rsidRPr="00EE22CD" w:rsidRDefault="0074755D" w:rsidP="0074755D">
      <w:pPr>
        <w:jc w:val="both"/>
        <w:rPr>
          <w:rFonts w:asciiTheme="majorHAnsi" w:hAnsiTheme="majorHAnsi"/>
        </w:rPr>
      </w:pPr>
      <w:r w:rsidRPr="00EE22CD">
        <w:rPr>
          <w:rFonts w:asciiTheme="majorHAnsi" w:hAnsiTheme="majorHAnsi"/>
        </w:rPr>
        <w:t xml:space="preserve">Notas:  </w:t>
      </w:r>
    </w:p>
    <w:p w14:paraId="325CA5DC" w14:textId="77777777" w:rsidR="0074755D" w:rsidRPr="00EE22CD" w:rsidRDefault="0074755D" w:rsidP="0074755D">
      <w:pPr>
        <w:pStyle w:val="PargrafodaLista"/>
        <w:numPr>
          <w:ilvl w:val="0"/>
          <w:numId w:val="5"/>
        </w:numPr>
        <w:ind w:left="760"/>
        <w:jc w:val="both"/>
        <w:rPr>
          <w:rFonts w:asciiTheme="majorHAnsi" w:hAnsiTheme="majorHAnsi"/>
        </w:rPr>
      </w:pPr>
      <w:r w:rsidRPr="00EE22CD">
        <w:rPr>
          <w:rFonts w:asciiTheme="majorHAnsi" w:hAnsiTheme="majorHAnsi"/>
        </w:rPr>
        <w:t>– Tabela leva em consideração a densidade de potência do PLR SYSTEM® de 1,51 J/cm</w:t>
      </w:r>
      <w:r w:rsidRPr="00EE22CD">
        <w:rPr>
          <w:rFonts w:asciiTheme="majorHAnsi" w:hAnsiTheme="majorHAnsi"/>
          <w:vertAlign w:val="superscript"/>
        </w:rPr>
        <w:t>2</w:t>
      </w:r>
      <w:r w:rsidRPr="00EE22CD">
        <w:rPr>
          <w:rFonts w:asciiTheme="majorHAnsi" w:hAnsiTheme="majorHAnsi"/>
        </w:rPr>
        <w:t>/min.</w:t>
      </w:r>
    </w:p>
    <w:p w14:paraId="2753A431" w14:textId="77777777" w:rsidR="0074755D" w:rsidRPr="00EE22CD" w:rsidRDefault="0074755D" w:rsidP="0074755D">
      <w:pPr>
        <w:pStyle w:val="PargrafodaLista"/>
        <w:numPr>
          <w:ilvl w:val="0"/>
          <w:numId w:val="5"/>
        </w:numPr>
        <w:ind w:left="760"/>
        <w:jc w:val="both"/>
        <w:rPr>
          <w:rFonts w:asciiTheme="majorHAnsi" w:hAnsiTheme="majorHAnsi"/>
        </w:rPr>
      </w:pPr>
      <w:r w:rsidRPr="00EE22CD">
        <w:rPr>
          <w:rFonts w:asciiTheme="majorHAnsi" w:hAnsiTheme="majorHAnsi"/>
        </w:rPr>
        <w:t>– Fator de correção corresponde ao inverso do log da frequência mais alta de cada grupo de aplicação.</w:t>
      </w:r>
    </w:p>
    <w:p w14:paraId="4ECEB947" w14:textId="77777777" w:rsidR="0074755D" w:rsidRPr="00EE22CD" w:rsidRDefault="0074755D" w:rsidP="0074755D">
      <w:pPr>
        <w:pStyle w:val="PargrafodaLista"/>
        <w:numPr>
          <w:ilvl w:val="0"/>
          <w:numId w:val="5"/>
        </w:numPr>
        <w:ind w:left="760"/>
        <w:jc w:val="both"/>
        <w:rPr>
          <w:rFonts w:asciiTheme="majorHAnsi" w:hAnsiTheme="majorHAnsi"/>
        </w:rPr>
      </w:pPr>
      <w:r w:rsidRPr="00EE22CD">
        <w:rPr>
          <w:rFonts w:asciiTheme="majorHAnsi" w:hAnsiTheme="majorHAnsi"/>
        </w:rPr>
        <w:t xml:space="preserve">– Hipoteticamente um </w:t>
      </w:r>
      <w:r w:rsidRPr="00EE22CD">
        <w:rPr>
          <w:rFonts w:asciiTheme="majorHAnsi" w:hAnsiTheme="majorHAnsi"/>
          <w:i/>
        </w:rPr>
        <w:t>Duty Cicle</w:t>
      </w:r>
      <w:r w:rsidRPr="00EE22CD">
        <w:rPr>
          <w:rFonts w:asciiTheme="majorHAnsi" w:hAnsiTheme="majorHAnsi"/>
        </w:rPr>
        <w:t xml:space="preserve"> de fração 100% ativo é a luz contínua e assim a única correção seria pela frequência de pulso (imaginária). Nessa coluna teríamos os tempos máximos de aplicação nessa condição.</w:t>
      </w:r>
    </w:p>
    <w:p w14:paraId="6BA6AB96" w14:textId="77777777" w:rsidR="0074755D" w:rsidRPr="00EE22CD" w:rsidRDefault="0074755D" w:rsidP="0074755D">
      <w:pPr>
        <w:pStyle w:val="PargrafodaLista"/>
        <w:numPr>
          <w:ilvl w:val="0"/>
          <w:numId w:val="5"/>
        </w:numPr>
        <w:ind w:left="760"/>
        <w:jc w:val="both"/>
        <w:rPr>
          <w:rFonts w:asciiTheme="majorHAnsi" w:hAnsiTheme="majorHAnsi"/>
        </w:rPr>
      </w:pPr>
      <w:r w:rsidRPr="00EE22CD">
        <w:rPr>
          <w:rFonts w:asciiTheme="majorHAnsi" w:hAnsiTheme="majorHAnsi"/>
        </w:rPr>
        <w:t xml:space="preserve">– Um </w:t>
      </w:r>
      <w:r w:rsidRPr="00EE22CD">
        <w:rPr>
          <w:rFonts w:asciiTheme="majorHAnsi" w:hAnsiTheme="majorHAnsi"/>
          <w:i/>
        </w:rPr>
        <w:t>Duty Cicle</w:t>
      </w:r>
      <w:r w:rsidRPr="00EE22CD">
        <w:rPr>
          <w:rFonts w:asciiTheme="majorHAnsi" w:hAnsiTheme="majorHAnsi"/>
        </w:rPr>
        <w:t xml:space="preserve"> de 50% ativo é bastante usado em outros equipamentos, nessa situação o tempo máximo de aplicação seria o dobro da contínua.</w:t>
      </w:r>
    </w:p>
    <w:p w14:paraId="74118EAD" w14:textId="77777777" w:rsidR="0074755D" w:rsidRPr="00EE22CD" w:rsidRDefault="0074755D" w:rsidP="0074755D">
      <w:pPr>
        <w:pStyle w:val="PargrafodaLista"/>
        <w:numPr>
          <w:ilvl w:val="0"/>
          <w:numId w:val="5"/>
        </w:numPr>
        <w:ind w:left="760"/>
        <w:jc w:val="both"/>
        <w:rPr>
          <w:rFonts w:asciiTheme="majorHAnsi" w:hAnsiTheme="majorHAnsi"/>
        </w:rPr>
      </w:pPr>
      <w:r w:rsidRPr="00EE22CD">
        <w:rPr>
          <w:rFonts w:asciiTheme="majorHAnsi" w:hAnsiTheme="majorHAnsi"/>
        </w:rPr>
        <w:t xml:space="preserve">– O </w:t>
      </w:r>
      <w:r w:rsidRPr="00EE22CD">
        <w:rPr>
          <w:rFonts w:asciiTheme="majorHAnsi" w:hAnsiTheme="majorHAnsi"/>
          <w:i/>
        </w:rPr>
        <w:t>Duty Cicle</w:t>
      </w:r>
      <w:r w:rsidRPr="00EE22CD">
        <w:rPr>
          <w:rFonts w:asciiTheme="majorHAnsi" w:hAnsiTheme="majorHAnsi"/>
        </w:rPr>
        <w:t xml:space="preserve"> de maior fração no PLR é de 25%, portanto o dobro do DC de 50%. Logo, na última coluna estão os valores máximos de segurança adotados pela CRBS Tech visando a manutenção de doses efetivas de aplicação.</w:t>
      </w:r>
    </w:p>
    <w:p w14:paraId="609B8658" w14:textId="77777777" w:rsidR="0074755D" w:rsidRPr="00C90780" w:rsidRDefault="0074755D" w:rsidP="0074755D">
      <w:pPr>
        <w:jc w:val="both"/>
        <w:rPr>
          <w:rFonts w:asciiTheme="majorHAnsi" w:hAnsiTheme="majorHAnsi"/>
          <w:b/>
          <w:sz w:val="32"/>
          <w:szCs w:val="32"/>
        </w:rPr>
      </w:pPr>
    </w:p>
    <w:p w14:paraId="497DD5C7" w14:textId="77777777" w:rsidR="0074755D" w:rsidRPr="00C90780" w:rsidRDefault="0074755D" w:rsidP="0074755D">
      <w:pPr>
        <w:ind w:left="360"/>
        <w:jc w:val="both"/>
        <w:rPr>
          <w:rFonts w:asciiTheme="majorHAnsi" w:hAnsiTheme="majorHAnsi"/>
        </w:rPr>
      </w:pPr>
    </w:p>
    <w:p w14:paraId="7B7F1E23" w14:textId="77777777" w:rsidR="0074755D" w:rsidRPr="00C90780" w:rsidRDefault="0074755D" w:rsidP="0074755D">
      <w:pPr>
        <w:pStyle w:val="Ttulo2"/>
        <w:rPr>
          <w:color w:val="auto"/>
          <w:sz w:val="28"/>
          <w:szCs w:val="28"/>
        </w:rPr>
      </w:pPr>
      <w:bookmarkStart w:id="54" w:name="_Toc432676723"/>
      <w:bookmarkStart w:id="55" w:name="_Toc449700667"/>
      <w:r w:rsidRPr="00C90780">
        <w:rPr>
          <w:color w:val="auto"/>
          <w:sz w:val="28"/>
          <w:szCs w:val="28"/>
        </w:rPr>
        <w:t>TEMPOS DE APLICAÇÃO NO PLR SYSTEM®</w:t>
      </w:r>
      <w:bookmarkEnd w:id="54"/>
      <w:bookmarkEnd w:id="55"/>
    </w:p>
    <w:p w14:paraId="56B425AA" w14:textId="77777777" w:rsidR="0074755D" w:rsidRPr="00C90780" w:rsidRDefault="0074755D" w:rsidP="0074755D">
      <w:pPr>
        <w:ind w:left="360"/>
        <w:jc w:val="both"/>
        <w:rPr>
          <w:rFonts w:asciiTheme="majorHAnsi" w:hAnsiTheme="majorHAnsi"/>
          <w:b/>
        </w:rPr>
      </w:pPr>
    </w:p>
    <w:p w14:paraId="5815DBD3" w14:textId="77777777" w:rsidR="0074755D" w:rsidRPr="00C90780" w:rsidRDefault="0074755D" w:rsidP="0074755D">
      <w:pPr>
        <w:ind w:left="360"/>
        <w:jc w:val="both"/>
        <w:rPr>
          <w:rFonts w:asciiTheme="majorHAnsi" w:hAnsiTheme="majorHAnsi"/>
        </w:rPr>
      </w:pPr>
      <w:r w:rsidRPr="00C90780">
        <w:rPr>
          <w:rFonts w:asciiTheme="majorHAnsi" w:hAnsiTheme="majorHAnsi"/>
        </w:rPr>
        <w:t xml:space="preserve">Tendo como base a </w:t>
      </w:r>
      <w:r w:rsidR="00307F61">
        <w:fldChar w:fldCharType="begin"/>
      </w:r>
      <w:r w:rsidR="00307F61">
        <w:instrText xml:space="preserve"> REF _Ref429991632 \h  \* MERGEFORMAT </w:instrText>
      </w:r>
      <w:r w:rsidR="00307F61">
        <w:fldChar w:fldCharType="separate"/>
      </w:r>
      <w:r w:rsidR="00E95A61" w:rsidRPr="00C90780">
        <w:rPr>
          <w:rFonts w:asciiTheme="majorHAnsi" w:hAnsiTheme="majorHAnsi"/>
        </w:rPr>
        <w:t xml:space="preserve">Tabela </w:t>
      </w:r>
      <w:r w:rsidR="00E95A61">
        <w:rPr>
          <w:rFonts w:asciiTheme="majorHAnsi" w:hAnsiTheme="majorHAnsi"/>
        </w:rPr>
        <w:t>1</w:t>
      </w:r>
      <w:r w:rsidR="00307F61">
        <w:fldChar w:fldCharType="end"/>
      </w:r>
      <w:r w:rsidRPr="00C90780">
        <w:rPr>
          <w:rFonts w:asciiTheme="majorHAnsi" w:hAnsiTheme="majorHAnsi"/>
        </w:rPr>
        <w:t xml:space="preserve"> obtêm-se os tempos programados para durar cada aplicação</w:t>
      </w:r>
      <w:r>
        <w:rPr>
          <w:rFonts w:asciiTheme="majorHAnsi" w:hAnsiTheme="majorHAnsi"/>
        </w:rPr>
        <w:t>,</w:t>
      </w:r>
      <w:r w:rsidRPr="00C90780">
        <w:rPr>
          <w:rFonts w:asciiTheme="majorHAnsi" w:hAnsiTheme="majorHAnsi"/>
        </w:rPr>
        <w:t xml:space="preserve"> dependendo do Grupo. No programa (</w:t>
      </w:r>
      <w:r w:rsidRPr="00C90780">
        <w:rPr>
          <w:rFonts w:asciiTheme="majorHAnsi" w:hAnsiTheme="majorHAnsi"/>
          <w:i/>
        </w:rPr>
        <w:t>software</w:t>
      </w:r>
      <w:r w:rsidRPr="00C90780">
        <w:rPr>
          <w:rFonts w:asciiTheme="majorHAnsi" w:hAnsiTheme="majorHAnsi"/>
        </w:rPr>
        <w:t>) do PLR não há possibilidade de se aplicar doses</w:t>
      </w:r>
      <w:r>
        <w:rPr>
          <w:rFonts w:asciiTheme="majorHAnsi" w:hAnsiTheme="majorHAnsi"/>
        </w:rPr>
        <w:t>,</w:t>
      </w:r>
      <w:r w:rsidRPr="00C90780">
        <w:rPr>
          <w:rFonts w:asciiTheme="majorHAnsi" w:hAnsiTheme="majorHAnsi"/>
        </w:rPr>
        <w:t xml:space="preserve"> que estejam fora do intervalo de efetivo</w:t>
      </w:r>
      <w:r>
        <w:rPr>
          <w:rFonts w:asciiTheme="majorHAnsi" w:hAnsiTheme="majorHAnsi"/>
        </w:rPr>
        <w:t>,</w:t>
      </w:r>
      <w:r w:rsidRPr="00C90780">
        <w:rPr>
          <w:rFonts w:asciiTheme="majorHAnsi" w:hAnsiTheme="majorHAnsi"/>
        </w:rPr>
        <w:t xml:space="preserve"> para se obter os efeitos desejados da emissão fotônica nos tecidos celulares.</w:t>
      </w:r>
    </w:p>
    <w:p w14:paraId="599F0B29" w14:textId="77777777" w:rsidR="0074755D" w:rsidRPr="00C90780" w:rsidRDefault="0074755D" w:rsidP="0074755D">
      <w:pPr>
        <w:ind w:left="360"/>
        <w:jc w:val="both"/>
        <w:rPr>
          <w:rFonts w:asciiTheme="majorHAnsi" w:hAnsiTheme="majorHAnsi"/>
        </w:rPr>
      </w:pPr>
    </w:p>
    <w:p w14:paraId="457C181C" w14:textId="77777777" w:rsidR="00E95A61" w:rsidRDefault="0074755D">
      <w:pPr>
        <w:rPr>
          <w:rFonts w:asciiTheme="majorHAnsi" w:hAnsiTheme="majorHAnsi"/>
          <w:b/>
          <w:bCs/>
          <w:sz w:val="18"/>
          <w:szCs w:val="18"/>
        </w:rPr>
      </w:pPr>
      <w:r w:rsidRPr="00C90780">
        <w:rPr>
          <w:rFonts w:asciiTheme="majorHAnsi" w:hAnsiTheme="majorHAnsi"/>
        </w:rPr>
        <w:t xml:space="preserve">Na </w:t>
      </w:r>
      <w:r w:rsidR="00E267B6">
        <w:fldChar w:fldCharType="begin"/>
      </w:r>
      <w:r>
        <w:rPr>
          <w:rFonts w:asciiTheme="majorHAnsi" w:hAnsiTheme="majorHAnsi"/>
        </w:rPr>
        <w:instrText xml:space="preserve"> REF _Ref430011683 \h </w:instrText>
      </w:r>
      <w:r w:rsidR="00E267B6">
        <w:fldChar w:fldCharType="separate"/>
      </w:r>
      <w:r w:rsidR="00E95A61">
        <w:rPr>
          <w:rFonts w:asciiTheme="majorHAnsi" w:hAnsiTheme="majorHAnsi"/>
        </w:rPr>
        <w:br w:type="page"/>
      </w:r>
    </w:p>
    <w:p w14:paraId="44B5B972" w14:textId="77777777" w:rsidR="0074755D" w:rsidRPr="007009B2" w:rsidRDefault="00E95A61" w:rsidP="0074755D">
      <w:pPr>
        <w:ind w:left="360"/>
        <w:jc w:val="both"/>
        <w:rPr>
          <w:rFonts w:asciiTheme="majorHAnsi" w:hAnsiTheme="majorHAnsi"/>
        </w:rPr>
      </w:pPr>
      <w:r w:rsidRPr="002853D5">
        <w:rPr>
          <w:rFonts w:asciiTheme="majorHAnsi" w:hAnsiTheme="majorHAnsi"/>
        </w:rPr>
        <w:lastRenderedPageBreak/>
        <w:t xml:space="preserve">Tabela </w:t>
      </w:r>
      <w:r>
        <w:rPr>
          <w:rFonts w:asciiTheme="majorHAnsi" w:hAnsiTheme="majorHAnsi"/>
          <w:noProof/>
        </w:rPr>
        <w:t>2</w:t>
      </w:r>
      <w:r w:rsidR="00E267B6">
        <w:fldChar w:fldCharType="end"/>
      </w:r>
      <w:r w:rsidR="0074755D">
        <w:t xml:space="preserve"> </w:t>
      </w:r>
      <w:r w:rsidR="0074755D" w:rsidRPr="00C90780">
        <w:rPr>
          <w:rFonts w:asciiTheme="majorHAnsi" w:hAnsiTheme="majorHAnsi"/>
        </w:rPr>
        <w:t xml:space="preserve">têm-se as alternativas de tempo que podem ser utilizadas, sendo que na coluna T4 está o tempo máximo </w:t>
      </w:r>
      <w:r w:rsidR="0074755D" w:rsidRPr="007009B2">
        <w:rPr>
          <w:rFonts w:asciiTheme="majorHAnsi" w:hAnsiTheme="majorHAnsi"/>
        </w:rPr>
        <w:t xml:space="preserve">sem intervalo para cada grupo de frequências. T1, T2 e T3 foram igualadas para os três primeiros grupos, buscando a maior diminuição para as aplicações do Grupo RE que são próximas ao crânio. </w:t>
      </w:r>
    </w:p>
    <w:p w14:paraId="0A982B00" w14:textId="77777777" w:rsidR="0074755D" w:rsidRPr="007009B2" w:rsidRDefault="0074755D" w:rsidP="0074755D">
      <w:pPr>
        <w:rPr>
          <w:rFonts w:asciiTheme="majorHAnsi" w:hAnsiTheme="majorHAnsi"/>
          <w:b/>
          <w:bCs/>
          <w:sz w:val="18"/>
          <w:szCs w:val="18"/>
        </w:rPr>
      </w:pPr>
      <w:bookmarkStart w:id="56" w:name="_Ref429992152"/>
    </w:p>
    <w:p w14:paraId="0AB657A6" w14:textId="77777777" w:rsidR="0074755D" w:rsidRDefault="0074755D">
      <w:pPr>
        <w:rPr>
          <w:rFonts w:asciiTheme="majorHAnsi" w:hAnsiTheme="majorHAnsi"/>
          <w:b/>
          <w:bCs/>
          <w:sz w:val="18"/>
          <w:szCs w:val="18"/>
        </w:rPr>
      </w:pPr>
      <w:bookmarkStart w:id="57" w:name="_Ref430011683"/>
      <w:r>
        <w:rPr>
          <w:rFonts w:asciiTheme="majorHAnsi" w:hAnsiTheme="majorHAnsi"/>
        </w:rPr>
        <w:br w:type="page"/>
      </w:r>
    </w:p>
    <w:p w14:paraId="104D3B12" w14:textId="77777777" w:rsidR="0074755D" w:rsidRDefault="0074755D" w:rsidP="0074755D">
      <w:pPr>
        <w:pStyle w:val="Legenda"/>
        <w:jc w:val="center"/>
        <w:rPr>
          <w:rFonts w:asciiTheme="majorHAnsi" w:hAnsiTheme="majorHAnsi"/>
          <w:color w:val="auto"/>
        </w:rPr>
      </w:pPr>
      <w:r w:rsidRPr="002853D5">
        <w:rPr>
          <w:rFonts w:asciiTheme="majorHAnsi" w:hAnsiTheme="majorHAnsi"/>
          <w:color w:val="auto"/>
        </w:rPr>
        <w:lastRenderedPageBreak/>
        <w:t xml:space="preserve">Tabela </w:t>
      </w:r>
      <w:r w:rsidR="00E267B6" w:rsidRPr="002853D5">
        <w:rPr>
          <w:rFonts w:asciiTheme="majorHAnsi" w:hAnsiTheme="majorHAnsi"/>
          <w:color w:val="auto"/>
        </w:rPr>
        <w:fldChar w:fldCharType="begin"/>
      </w:r>
      <w:r w:rsidRPr="002853D5">
        <w:rPr>
          <w:rFonts w:asciiTheme="majorHAnsi" w:hAnsiTheme="majorHAnsi"/>
          <w:color w:val="auto"/>
        </w:rPr>
        <w:instrText xml:space="preserve"> SEQ Tabela \* ARABIC </w:instrText>
      </w:r>
      <w:r w:rsidR="00E267B6" w:rsidRPr="002853D5">
        <w:rPr>
          <w:rFonts w:asciiTheme="majorHAnsi" w:hAnsiTheme="majorHAnsi"/>
          <w:color w:val="auto"/>
        </w:rPr>
        <w:fldChar w:fldCharType="separate"/>
      </w:r>
      <w:r w:rsidR="00E95A61">
        <w:rPr>
          <w:rFonts w:asciiTheme="majorHAnsi" w:hAnsiTheme="majorHAnsi"/>
          <w:noProof/>
          <w:color w:val="auto"/>
        </w:rPr>
        <w:t>2</w:t>
      </w:r>
      <w:r w:rsidR="00E267B6" w:rsidRPr="002853D5">
        <w:rPr>
          <w:rFonts w:asciiTheme="majorHAnsi" w:hAnsiTheme="majorHAnsi"/>
          <w:color w:val="auto"/>
        </w:rPr>
        <w:fldChar w:fldCharType="end"/>
      </w:r>
      <w:bookmarkEnd w:id="56"/>
      <w:bookmarkEnd w:id="57"/>
      <w:r w:rsidRPr="002853D5">
        <w:rPr>
          <w:rFonts w:asciiTheme="majorHAnsi" w:hAnsiTheme="majorHAnsi"/>
          <w:color w:val="auto"/>
        </w:rPr>
        <w:t>: Tempos de aplicação programável para cada grupo de frequências - LMP.</w:t>
      </w:r>
    </w:p>
    <w:p w14:paraId="7DDFEB1D" w14:textId="77777777" w:rsidR="0074755D" w:rsidRDefault="0052717C" w:rsidP="0074755D">
      <w:pPr>
        <w:jc w:val="center"/>
      </w:pPr>
      <w:r>
        <w:rPr>
          <w:noProof/>
          <w:lang w:eastAsia="pt-BR"/>
        </w:rPr>
        <w:drawing>
          <wp:inline distT="0" distB="0" distL="0" distR="0" wp14:anchorId="50016F41" wp14:editId="6215EA13">
            <wp:extent cx="3486150" cy="1533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mpo-aplicação.jpg"/>
                    <pic:cNvPicPr/>
                  </pic:nvPicPr>
                  <pic:blipFill>
                    <a:blip r:embed="rId23">
                      <a:extLst>
                        <a:ext uri="{28A0092B-C50C-407E-A947-70E740481C1C}">
                          <a14:useLocalDpi xmlns:a14="http://schemas.microsoft.com/office/drawing/2010/main" val="0"/>
                        </a:ext>
                      </a:extLst>
                    </a:blip>
                    <a:stretch>
                      <a:fillRect/>
                    </a:stretch>
                  </pic:blipFill>
                  <pic:spPr>
                    <a:xfrm>
                      <a:off x="0" y="0"/>
                      <a:ext cx="3486150" cy="1533525"/>
                    </a:xfrm>
                    <a:prstGeom prst="rect">
                      <a:avLst/>
                    </a:prstGeom>
                  </pic:spPr>
                </pic:pic>
              </a:graphicData>
            </a:graphic>
          </wp:inline>
        </w:drawing>
      </w:r>
    </w:p>
    <w:p w14:paraId="124BC5FA" w14:textId="77777777" w:rsidR="0074755D" w:rsidRDefault="0074755D" w:rsidP="0074755D">
      <w:pPr>
        <w:jc w:val="center"/>
      </w:pPr>
    </w:p>
    <w:p w14:paraId="7FF6C6D5" w14:textId="77777777" w:rsidR="0074755D" w:rsidRPr="003E1645" w:rsidRDefault="0074755D" w:rsidP="0074755D">
      <w:pPr>
        <w:jc w:val="both"/>
        <w:rPr>
          <w:rFonts w:asciiTheme="majorHAnsi" w:hAnsiTheme="majorHAnsi"/>
        </w:rPr>
      </w:pPr>
      <w:r w:rsidRPr="003E1645">
        <w:rPr>
          <w:rFonts w:asciiTheme="majorHAnsi" w:hAnsiTheme="majorHAnsi"/>
        </w:rPr>
        <w:t>É importante notar que as emissões com ondas magnéticas isoladas não possuem os mesmos inconvenientes das ondas fotônicas, e, particularmente, ainda, porque são todas de baixa frequência de pulso (&lt;23 Hz) e de baixa indução magnética (2 G ou 200 µT a 3 cm em DC2).</w:t>
      </w:r>
    </w:p>
    <w:p w14:paraId="3936D05E" w14:textId="77777777" w:rsidR="0074755D" w:rsidRPr="00015B84" w:rsidRDefault="0074755D" w:rsidP="0074755D">
      <w:pPr>
        <w:jc w:val="both"/>
        <w:rPr>
          <w:rFonts w:asciiTheme="majorHAnsi" w:hAnsiTheme="majorHAnsi"/>
        </w:rPr>
      </w:pPr>
    </w:p>
    <w:p w14:paraId="06E46AB6" w14:textId="77777777" w:rsidR="0074755D" w:rsidRPr="00941D8F" w:rsidRDefault="0074755D" w:rsidP="0074755D">
      <w:pPr>
        <w:jc w:val="both"/>
        <w:rPr>
          <w:rFonts w:asciiTheme="majorHAnsi" w:hAnsiTheme="majorHAnsi"/>
        </w:rPr>
      </w:pPr>
      <w:r w:rsidRPr="00941D8F">
        <w:rPr>
          <w:rFonts w:asciiTheme="majorHAnsi" w:hAnsiTheme="majorHAnsi"/>
        </w:rPr>
        <w:t xml:space="preserve">A opção por aplicação intermitente, isto é, tempos curtos de aplicação em sequência com intervalos, é uma estratégia recomendada. Particularmente nas aplicações cranianas sobre áreas pré-definidas do cérebro, visando situações especiais, pode ser aconselhada por terapeutas. Nesses casos, indica-se, usualmente, aplicações de 5’, com intervalos de 30 minutos, até 4 sequências por dia (T total do dia máximo de 20 minutos de aplicação). Nessas também se indica o uso do DC2, </w:t>
      </w:r>
      <w:r w:rsidR="003B715F" w:rsidRPr="00941D8F">
        <w:rPr>
          <w:rFonts w:asciiTheme="majorHAnsi" w:hAnsiTheme="majorHAnsi"/>
        </w:rPr>
        <w:t>ou seja,</w:t>
      </w:r>
      <w:r w:rsidRPr="00941D8F">
        <w:rPr>
          <w:rFonts w:asciiTheme="majorHAnsi" w:hAnsiTheme="majorHAnsi"/>
        </w:rPr>
        <w:t xml:space="preserve"> o “Duty Cicle” menor.</w:t>
      </w:r>
    </w:p>
    <w:p w14:paraId="03DE8351" w14:textId="77777777" w:rsidR="0074755D" w:rsidRDefault="0074755D" w:rsidP="0074755D">
      <w:pPr>
        <w:jc w:val="both"/>
        <w:rPr>
          <w:rFonts w:asciiTheme="majorHAnsi" w:hAnsiTheme="majorHAnsi"/>
        </w:rPr>
      </w:pPr>
    </w:p>
    <w:p w14:paraId="0A605A93" w14:textId="77777777" w:rsidR="0074755D" w:rsidRPr="00941D8F" w:rsidRDefault="0074755D" w:rsidP="0074755D">
      <w:pPr>
        <w:jc w:val="both"/>
        <w:rPr>
          <w:rFonts w:asciiTheme="majorHAnsi" w:hAnsiTheme="majorHAnsi"/>
        </w:rPr>
      </w:pPr>
      <w:r w:rsidRPr="00941D8F">
        <w:rPr>
          <w:rFonts w:asciiTheme="majorHAnsi" w:hAnsiTheme="majorHAnsi"/>
        </w:rPr>
        <w:t>O DC2, menor, está indicado como rotina para todas as aplicações próximas ao crânio, bem como para pessoas debilitadas nas demais aplicações.</w:t>
      </w:r>
    </w:p>
    <w:p w14:paraId="2D7F69F5" w14:textId="77777777" w:rsidR="0074755D" w:rsidRDefault="0074755D" w:rsidP="0074755D">
      <w:pPr>
        <w:jc w:val="both"/>
        <w:rPr>
          <w:rFonts w:asciiTheme="majorHAnsi" w:hAnsiTheme="majorHAnsi"/>
        </w:rPr>
      </w:pPr>
    </w:p>
    <w:p w14:paraId="0C10AA75" w14:textId="77777777" w:rsidR="0074755D" w:rsidRDefault="0074755D">
      <w:pPr>
        <w:rPr>
          <w:rFonts w:asciiTheme="majorHAnsi" w:hAnsiTheme="majorHAnsi"/>
        </w:rPr>
      </w:pPr>
      <w:r>
        <w:rPr>
          <w:rFonts w:asciiTheme="majorHAnsi" w:hAnsiTheme="majorHAnsi"/>
        </w:rPr>
        <w:br w:type="page"/>
      </w:r>
    </w:p>
    <w:p w14:paraId="766804CC" w14:textId="77777777" w:rsidR="0074755D" w:rsidRPr="003E1645" w:rsidRDefault="0074755D" w:rsidP="0074755D">
      <w:pPr>
        <w:jc w:val="both"/>
        <w:rPr>
          <w:rFonts w:asciiTheme="majorHAnsi" w:hAnsiTheme="majorHAnsi"/>
        </w:rPr>
      </w:pPr>
    </w:p>
    <w:p w14:paraId="0F8CEC17" w14:textId="77777777" w:rsidR="0074755D" w:rsidRPr="00C90780" w:rsidRDefault="0074755D" w:rsidP="0074755D">
      <w:pPr>
        <w:pStyle w:val="Ttulo1"/>
        <w:rPr>
          <w:color w:val="auto"/>
          <w:sz w:val="32"/>
        </w:rPr>
      </w:pPr>
      <w:bookmarkStart w:id="58" w:name="_Toc432676724"/>
      <w:bookmarkStart w:id="59" w:name="_Toc449700668"/>
      <w:r w:rsidRPr="00C90780">
        <w:rPr>
          <w:color w:val="auto"/>
          <w:sz w:val="32"/>
        </w:rPr>
        <w:t>PROTOCOLOS</w:t>
      </w:r>
      <w:bookmarkEnd w:id="58"/>
      <w:bookmarkEnd w:id="59"/>
    </w:p>
    <w:p w14:paraId="2C49EA13" w14:textId="77777777" w:rsidR="0074755D" w:rsidRPr="00C90780" w:rsidRDefault="0074755D" w:rsidP="0074755D">
      <w:pPr>
        <w:jc w:val="both"/>
        <w:rPr>
          <w:rFonts w:asciiTheme="majorHAnsi" w:hAnsiTheme="majorHAnsi"/>
        </w:rPr>
      </w:pPr>
    </w:p>
    <w:p w14:paraId="2AA5ABD4" w14:textId="77777777" w:rsidR="0074755D" w:rsidRPr="00C90780" w:rsidRDefault="0074755D" w:rsidP="0074755D">
      <w:pPr>
        <w:jc w:val="both"/>
        <w:rPr>
          <w:rFonts w:asciiTheme="majorHAnsi" w:hAnsiTheme="majorHAnsi"/>
        </w:rPr>
      </w:pPr>
      <w:r w:rsidRPr="00C90780">
        <w:rPr>
          <w:rFonts w:asciiTheme="majorHAnsi" w:hAnsiTheme="majorHAnsi"/>
        </w:rPr>
        <w:t>Protocolos são recomendações de uso combinado de pulsos de frequência do mesmo grupo ou de grupos diferentes objetivando a padronização dos procedimentos pelos operadores e assim uniformidade na avaliação dos resultados das aplicações.</w:t>
      </w:r>
    </w:p>
    <w:p w14:paraId="30BD9E16" w14:textId="77777777" w:rsidR="0074755D" w:rsidRPr="00C90780" w:rsidRDefault="0074755D" w:rsidP="0074755D">
      <w:pPr>
        <w:jc w:val="both"/>
        <w:rPr>
          <w:rFonts w:asciiTheme="majorHAnsi" w:hAnsiTheme="majorHAnsi"/>
        </w:rPr>
      </w:pPr>
    </w:p>
    <w:p w14:paraId="75668310" w14:textId="77777777" w:rsidR="0074755D" w:rsidRPr="00C90780" w:rsidRDefault="0074755D" w:rsidP="0074755D">
      <w:pPr>
        <w:jc w:val="both"/>
        <w:rPr>
          <w:rFonts w:asciiTheme="majorHAnsi" w:hAnsiTheme="majorHAnsi"/>
        </w:rPr>
      </w:pPr>
      <w:r w:rsidRPr="00C90780">
        <w:rPr>
          <w:rFonts w:asciiTheme="majorHAnsi" w:hAnsiTheme="majorHAnsi"/>
        </w:rPr>
        <w:t>A simplicidade aparente e mesmo o baixíssimo potencial de risco dessa tecnologia quântica pode fazer crer que não requer cuidado e registros adequados. Seria como se alguém decidisse tomar um medicamento qualquer na hora e na quantidade que lhe viesse à cabeça. Assim, está contraindicado que usuários tomem decisões individuais diferentes das pré-programadas pelo software e recomendadas pelos operadores ou médicos.</w:t>
      </w:r>
    </w:p>
    <w:p w14:paraId="78BEEB2E" w14:textId="77777777" w:rsidR="0074755D" w:rsidRPr="00C90780" w:rsidRDefault="0074755D" w:rsidP="0074755D">
      <w:pPr>
        <w:jc w:val="both"/>
        <w:rPr>
          <w:rFonts w:asciiTheme="majorHAnsi" w:hAnsiTheme="majorHAnsi"/>
        </w:rPr>
      </w:pPr>
    </w:p>
    <w:p w14:paraId="4F5132FB" w14:textId="77777777" w:rsidR="0074755D" w:rsidRPr="00C90780" w:rsidRDefault="0074755D" w:rsidP="0074755D">
      <w:pPr>
        <w:jc w:val="both"/>
        <w:rPr>
          <w:rFonts w:asciiTheme="majorHAnsi" w:hAnsiTheme="majorHAnsi"/>
        </w:rPr>
      </w:pPr>
      <w:r w:rsidRPr="00C90780">
        <w:rPr>
          <w:rFonts w:asciiTheme="majorHAnsi" w:hAnsiTheme="majorHAnsi"/>
        </w:rPr>
        <w:t>A tecnologia tem potencial de, através de estudos adequados, ser utilizada em tratamentos mais complexos. Quando algum novo uso for comprovado poderão ser gerados novos protocolos além dos já programados, que serão submetidos aos órgãos reguladores da saúde.</w:t>
      </w:r>
    </w:p>
    <w:p w14:paraId="791D96FB" w14:textId="77777777" w:rsidR="0074755D" w:rsidRPr="00C90780" w:rsidRDefault="0074755D" w:rsidP="0074755D">
      <w:pPr>
        <w:jc w:val="both"/>
        <w:rPr>
          <w:rFonts w:asciiTheme="majorHAnsi" w:hAnsiTheme="majorHAnsi"/>
        </w:rPr>
      </w:pPr>
    </w:p>
    <w:p w14:paraId="7F36062D" w14:textId="77777777" w:rsidR="0074755D" w:rsidRPr="00C90780" w:rsidRDefault="0074755D" w:rsidP="0074755D">
      <w:pPr>
        <w:jc w:val="both"/>
        <w:rPr>
          <w:rFonts w:asciiTheme="majorHAnsi" w:hAnsiTheme="majorHAnsi"/>
        </w:rPr>
      </w:pPr>
      <w:r w:rsidRPr="00C90780">
        <w:rPr>
          <w:rFonts w:asciiTheme="majorHAnsi" w:hAnsiTheme="majorHAnsi"/>
        </w:rPr>
        <w:t>Os protocolos recomendados aqui têm alto suporte em equipamentos que emitem luz infravermelha (IV) e vermelha (V) de comprimento de onda muito próximo, com ótima densidade de energia</w:t>
      </w:r>
      <w:r>
        <w:rPr>
          <w:rFonts w:asciiTheme="majorHAnsi" w:hAnsiTheme="majorHAnsi"/>
        </w:rPr>
        <w:t>,</w:t>
      </w:r>
      <w:r w:rsidRPr="00C90780">
        <w:rPr>
          <w:rFonts w:asciiTheme="majorHAnsi" w:hAnsiTheme="majorHAnsi"/>
        </w:rPr>
        <w:t xml:space="preserve"> se cada aplicação for feita na duração recomend</w:t>
      </w:r>
      <w:r>
        <w:rPr>
          <w:rFonts w:asciiTheme="majorHAnsi" w:hAnsiTheme="majorHAnsi"/>
        </w:rPr>
        <w:t>ada, para obter os efeitos foto</w:t>
      </w:r>
      <w:r w:rsidRPr="00C90780">
        <w:rPr>
          <w:rFonts w:asciiTheme="majorHAnsi" w:hAnsiTheme="majorHAnsi"/>
        </w:rPr>
        <w:t>bioquímicos desejados e assim, aqueles de natureza biomolecular.</w:t>
      </w:r>
    </w:p>
    <w:p w14:paraId="5697FB3C" w14:textId="77777777" w:rsidR="0074755D" w:rsidRPr="00C90780" w:rsidRDefault="0074755D" w:rsidP="0074755D">
      <w:pPr>
        <w:jc w:val="both"/>
        <w:rPr>
          <w:rFonts w:asciiTheme="majorHAnsi" w:hAnsiTheme="majorHAnsi"/>
        </w:rPr>
      </w:pPr>
    </w:p>
    <w:p w14:paraId="1F8E15A0" w14:textId="77777777" w:rsidR="0074755D" w:rsidRPr="005B063C" w:rsidRDefault="0074755D" w:rsidP="0074755D">
      <w:pPr>
        <w:pStyle w:val="Ttulo2"/>
        <w:rPr>
          <w:color w:val="auto"/>
        </w:rPr>
      </w:pPr>
      <w:bookmarkStart w:id="60" w:name="_Toc432676725"/>
      <w:bookmarkStart w:id="61" w:name="_Toc449700669"/>
      <w:r w:rsidRPr="005B063C">
        <w:rPr>
          <w:color w:val="auto"/>
        </w:rPr>
        <w:t>EXEMPLOS DE PROTOCOLOS:</w:t>
      </w:r>
      <w:bookmarkEnd w:id="60"/>
      <w:bookmarkEnd w:id="61"/>
    </w:p>
    <w:p w14:paraId="28E05306" w14:textId="77777777" w:rsidR="0074755D" w:rsidRPr="00EE4D7A" w:rsidRDefault="0074755D" w:rsidP="0074755D">
      <w:pPr>
        <w:jc w:val="both"/>
        <w:rPr>
          <w:rFonts w:asciiTheme="majorHAnsi" w:hAnsiTheme="majorHAnsi"/>
        </w:rPr>
      </w:pPr>
    </w:p>
    <w:p w14:paraId="40DDD3FD" w14:textId="77777777" w:rsidR="0074755D" w:rsidRPr="009E29C7" w:rsidRDefault="0074755D" w:rsidP="0074755D">
      <w:pPr>
        <w:pStyle w:val="Ttulo3"/>
        <w:rPr>
          <w:color w:val="auto"/>
        </w:rPr>
      </w:pPr>
      <w:bookmarkStart w:id="62" w:name="_Toc432676726"/>
      <w:bookmarkStart w:id="63" w:name="_Toc449700670"/>
      <w:r>
        <w:rPr>
          <w:color w:val="auto"/>
        </w:rPr>
        <w:t>REVITALIZAÇÃO GERAL</w:t>
      </w:r>
      <w:bookmarkEnd w:id="62"/>
      <w:bookmarkEnd w:id="63"/>
    </w:p>
    <w:p w14:paraId="191A5D57" w14:textId="77777777" w:rsidR="0074755D" w:rsidRPr="009E29C7" w:rsidRDefault="0074755D" w:rsidP="0074755D">
      <w:pPr>
        <w:jc w:val="both"/>
        <w:rPr>
          <w:rFonts w:asciiTheme="majorHAnsi" w:hAnsiTheme="majorHAnsi"/>
        </w:rPr>
      </w:pPr>
      <w:r w:rsidRPr="009E29C7">
        <w:rPr>
          <w:rFonts w:asciiTheme="majorHAnsi" w:hAnsiTheme="majorHAnsi"/>
        </w:rPr>
        <w:t>Objetivo: melhorar a disposição do indivíduo e a recuperação após período de inatividade física</w:t>
      </w:r>
      <w:r>
        <w:rPr>
          <w:rFonts w:asciiTheme="majorHAnsi" w:hAnsiTheme="majorHAnsi"/>
        </w:rPr>
        <w:t>.</w:t>
      </w:r>
    </w:p>
    <w:p w14:paraId="237B9093" w14:textId="77777777" w:rsidR="0074755D" w:rsidRPr="009E29C7" w:rsidRDefault="0074755D" w:rsidP="0074755D">
      <w:pPr>
        <w:jc w:val="both"/>
        <w:rPr>
          <w:rFonts w:asciiTheme="majorHAnsi" w:hAnsiTheme="majorHAnsi"/>
        </w:rPr>
      </w:pPr>
    </w:p>
    <w:p w14:paraId="56661332" w14:textId="77777777" w:rsidR="0074755D" w:rsidRPr="009E29C7" w:rsidRDefault="0074755D" w:rsidP="0074755D">
      <w:pPr>
        <w:jc w:val="both"/>
        <w:rPr>
          <w:rFonts w:asciiTheme="majorHAnsi" w:hAnsiTheme="majorHAnsi"/>
        </w:rPr>
      </w:pPr>
      <w:r w:rsidRPr="009E29C7">
        <w:rPr>
          <w:rFonts w:asciiTheme="majorHAnsi" w:hAnsiTheme="majorHAnsi"/>
        </w:rPr>
        <w:t>Emissões selecionadas:</w:t>
      </w:r>
    </w:p>
    <w:p w14:paraId="24FB3D0F" w14:textId="77777777" w:rsidR="0074755D" w:rsidRPr="001E449A" w:rsidRDefault="0074755D" w:rsidP="0074755D">
      <w:pPr>
        <w:pStyle w:val="PargrafodaLista"/>
        <w:numPr>
          <w:ilvl w:val="0"/>
          <w:numId w:val="9"/>
        </w:numPr>
        <w:rPr>
          <w:rFonts w:asciiTheme="majorHAnsi" w:hAnsiTheme="majorHAnsi"/>
          <w:lang w:val="de-DE"/>
        </w:rPr>
      </w:pPr>
      <w:r w:rsidRPr="001E449A">
        <w:rPr>
          <w:rFonts w:asciiTheme="majorHAnsi" w:hAnsiTheme="majorHAnsi"/>
          <w:lang w:val="de-DE"/>
        </w:rPr>
        <w:t>1ª Bateria: R</w:t>
      </w:r>
      <w:r w:rsidR="0052717C" w:rsidRPr="001E449A">
        <w:rPr>
          <w:rFonts w:asciiTheme="majorHAnsi" w:hAnsiTheme="majorHAnsi"/>
          <w:lang w:val="de-DE"/>
        </w:rPr>
        <w:t>M</w:t>
      </w:r>
      <w:r w:rsidRPr="001E449A">
        <w:rPr>
          <w:rFonts w:asciiTheme="majorHAnsi" w:hAnsiTheme="majorHAnsi"/>
          <w:lang w:val="de-DE"/>
        </w:rPr>
        <w:t>-6 – 15 min; R</w:t>
      </w:r>
      <w:r w:rsidR="0052717C" w:rsidRPr="001E449A">
        <w:rPr>
          <w:rFonts w:asciiTheme="majorHAnsi" w:hAnsiTheme="majorHAnsi"/>
          <w:lang w:val="de-DE"/>
        </w:rPr>
        <w:t>M</w:t>
      </w:r>
      <w:r w:rsidRPr="001E449A">
        <w:rPr>
          <w:rFonts w:asciiTheme="majorHAnsi" w:hAnsiTheme="majorHAnsi"/>
          <w:lang w:val="de-DE"/>
        </w:rPr>
        <w:t>-8 – 15 min; R</w:t>
      </w:r>
      <w:r w:rsidR="0052717C" w:rsidRPr="001E449A">
        <w:rPr>
          <w:rFonts w:asciiTheme="majorHAnsi" w:hAnsiTheme="majorHAnsi"/>
          <w:lang w:val="de-DE"/>
        </w:rPr>
        <w:t>M</w:t>
      </w:r>
      <w:r w:rsidRPr="001E449A">
        <w:rPr>
          <w:rFonts w:asciiTheme="majorHAnsi" w:hAnsiTheme="majorHAnsi"/>
          <w:lang w:val="de-DE"/>
        </w:rPr>
        <w:t>-9 – 15 min.</w:t>
      </w:r>
    </w:p>
    <w:p w14:paraId="55621E66" w14:textId="77777777" w:rsidR="0074755D" w:rsidRPr="001E449A" w:rsidRDefault="0074755D" w:rsidP="0074755D">
      <w:pPr>
        <w:pStyle w:val="PargrafodaLista"/>
        <w:numPr>
          <w:ilvl w:val="0"/>
          <w:numId w:val="9"/>
        </w:numPr>
        <w:rPr>
          <w:rFonts w:asciiTheme="majorHAnsi" w:hAnsiTheme="majorHAnsi"/>
          <w:lang w:val="de-DE"/>
        </w:rPr>
      </w:pPr>
      <w:r w:rsidRPr="001E449A">
        <w:rPr>
          <w:rFonts w:asciiTheme="majorHAnsi" w:hAnsiTheme="majorHAnsi"/>
          <w:lang w:val="de-DE"/>
        </w:rPr>
        <w:t>2ª Bateria: RM-1</w:t>
      </w:r>
      <w:r w:rsidR="0052717C" w:rsidRPr="001E449A">
        <w:rPr>
          <w:rFonts w:asciiTheme="majorHAnsi" w:hAnsiTheme="majorHAnsi"/>
          <w:lang w:val="de-DE"/>
        </w:rPr>
        <w:t>0</w:t>
      </w:r>
      <w:r w:rsidRPr="001E449A">
        <w:rPr>
          <w:rFonts w:asciiTheme="majorHAnsi" w:hAnsiTheme="majorHAnsi"/>
          <w:lang w:val="de-DE"/>
        </w:rPr>
        <w:t xml:space="preserve"> – 10 min; RM-</w:t>
      </w:r>
      <w:r w:rsidR="0052717C" w:rsidRPr="001E449A">
        <w:rPr>
          <w:rFonts w:asciiTheme="majorHAnsi" w:hAnsiTheme="majorHAnsi"/>
          <w:lang w:val="de-DE"/>
        </w:rPr>
        <w:t>11</w:t>
      </w:r>
      <w:r w:rsidRPr="001E449A">
        <w:rPr>
          <w:rFonts w:asciiTheme="majorHAnsi" w:hAnsiTheme="majorHAnsi"/>
          <w:lang w:val="de-DE"/>
        </w:rPr>
        <w:t xml:space="preserve"> – 10 min; RM-</w:t>
      </w:r>
      <w:r w:rsidR="0052717C" w:rsidRPr="001E449A">
        <w:rPr>
          <w:rFonts w:asciiTheme="majorHAnsi" w:hAnsiTheme="majorHAnsi"/>
          <w:lang w:val="de-DE"/>
        </w:rPr>
        <w:t>13</w:t>
      </w:r>
      <w:r w:rsidRPr="001E449A">
        <w:rPr>
          <w:rFonts w:asciiTheme="majorHAnsi" w:hAnsiTheme="majorHAnsi"/>
          <w:lang w:val="de-DE"/>
        </w:rPr>
        <w:t xml:space="preserve"> – 10 min.</w:t>
      </w:r>
    </w:p>
    <w:p w14:paraId="30350081" w14:textId="77777777" w:rsidR="0074755D" w:rsidRPr="00015B84" w:rsidRDefault="0074755D" w:rsidP="0074755D">
      <w:pPr>
        <w:pStyle w:val="PargrafodaLista"/>
        <w:numPr>
          <w:ilvl w:val="0"/>
          <w:numId w:val="9"/>
        </w:numPr>
        <w:rPr>
          <w:rFonts w:asciiTheme="majorHAnsi" w:hAnsiTheme="majorHAnsi"/>
        </w:rPr>
      </w:pPr>
      <w:r w:rsidRPr="009E29C7">
        <w:rPr>
          <w:rFonts w:asciiTheme="majorHAnsi" w:hAnsiTheme="majorHAnsi"/>
        </w:rPr>
        <w:t>3</w:t>
      </w:r>
      <w:r>
        <w:rPr>
          <w:rFonts w:asciiTheme="majorHAnsi" w:hAnsiTheme="majorHAnsi"/>
        </w:rPr>
        <w:t>ª</w:t>
      </w:r>
      <w:r w:rsidRPr="009E29C7">
        <w:rPr>
          <w:rFonts w:asciiTheme="majorHAnsi" w:hAnsiTheme="majorHAnsi"/>
        </w:rPr>
        <w:t xml:space="preserve"> Bateria</w:t>
      </w:r>
      <w:r>
        <w:rPr>
          <w:rFonts w:asciiTheme="majorHAnsi" w:hAnsiTheme="majorHAnsi"/>
        </w:rPr>
        <w:t>: RM-</w:t>
      </w:r>
      <w:r w:rsidR="0052717C">
        <w:rPr>
          <w:rFonts w:asciiTheme="majorHAnsi" w:hAnsiTheme="majorHAnsi"/>
        </w:rPr>
        <w:t>17</w:t>
      </w:r>
      <w:r>
        <w:rPr>
          <w:rFonts w:asciiTheme="majorHAnsi" w:hAnsiTheme="majorHAnsi"/>
        </w:rPr>
        <w:t xml:space="preserve"> – 10 min; RC-2 – </w:t>
      </w:r>
      <w:r w:rsidRPr="00021D4D">
        <w:rPr>
          <w:rFonts w:asciiTheme="majorHAnsi" w:hAnsiTheme="majorHAnsi"/>
        </w:rPr>
        <w:t xml:space="preserve">10 </w:t>
      </w:r>
      <w:r>
        <w:rPr>
          <w:rFonts w:asciiTheme="majorHAnsi" w:hAnsiTheme="majorHAnsi"/>
        </w:rPr>
        <w:t xml:space="preserve">min; RC-5 – </w:t>
      </w:r>
      <w:r w:rsidRPr="00021D4D">
        <w:rPr>
          <w:rFonts w:asciiTheme="majorHAnsi" w:hAnsiTheme="majorHAnsi"/>
        </w:rPr>
        <w:t xml:space="preserve">10 </w:t>
      </w:r>
      <w:r w:rsidRPr="00015B84">
        <w:rPr>
          <w:rFonts w:asciiTheme="majorHAnsi" w:hAnsiTheme="majorHAnsi"/>
        </w:rPr>
        <w:t>min.</w:t>
      </w:r>
    </w:p>
    <w:p w14:paraId="7C611958" w14:textId="77777777" w:rsidR="0074755D" w:rsidRPr="00015B84" w:rsidRDefault="0074755D" w:rsidP="0074755D">
      <w:pPr>
        <w:pStyle w:val="PargrafodaLista"/>
        <w:numPr>
          <w:ilvl w:val="0"/>
          <w:numId w:val="9"/>
        </w:numPr>
        <w:rPr>
          <w:rFonts w:asciiTheme="majorHAnsi" w:hAnsiTheme="majorHAnsi"/>
        </w:rPr>
      </w:pPr>
      <w:r w:rsidRPr="009E29C7">
        <w:rPr>
          <w:rFonts w:asciiTheme="majorHAnsi" w:hAnsiTheme="majorHAnsi"/>
        </w:rPr>
        <w:t>4</w:t>
      </w:r>
      <w:r>
        <w:rPr>
          <w:rFonts w:asciiTheme="majorHAnsi" w:hAnsiTheme="majorHAnsi"/>
        </w:rPr>
        <w:t>ª</w:t>
      </w:r>
      <w:r w:rsidRPr="009E29C7">
        <w:rPr>
          <w:rFonts w:asciiTheme="majorHAnsi" w:hAnsiTheme="majorHAnsi"/>
        </w:rPr>
        <w:t xml:space="preserve"> Bateria</w:t>
      </w:r>
      <w:r>
        <w:rPr>
          <w:rFonts w:asciiTheme="majorHAnsi" w:hAnsiTheme="majorHAnsi"/>
        </w:rPr>
        <w:t xml:space="preserve">: </w:t>
      </w:r>
      <w:r w:rsidR="0052717C">
        <w:rPr>
          <w:rFonts w:asciiTheme="majorHAnsi" w:hAnsiTheme="majorHAnsi"/>
        </w:rPr>
        <w:t>OA</w:t>
      </w:r>
      <w:r>
        <w:rPr>
          <w:rFonts w:asciiTheme="majorHAnsi" w:hAnsiTheme="majorHAnsi"/>
        </w:rPr>
        <w:t>-5 – 1</w:t>
      </w:r>
      <w:r w:rsidRPr="00021D4D">
        <w:rPr>
          <w:rFonts w:asciiTheme="majorHAnsi" w:hAnsiTheme="majorHAnsi"/>
        </w:rPr>
        <w:t>0</w:t>
      </w:r>
      <w:r>
        <w:rPr>
          <w:rFonts w:asciiTheme="majorHAnsi" w:hAnsiTheme="majorHAnsi"/>
        </w:rPr>
        <w:t xml:space="preserve"> min; OA-</w:t>
      </w:r>
      <w:r w:rsidR="0052717C">
        <w:rPr>
          <w:rFonts w:asciiTheme="majorHAnsi" w:hAnsiTheme="majorHAnsi"/>
        </w:rPr>
        <w:t>6</w:t>
      </w:r>
      <w:r>
        <w:rPr>
          <w:rFonts w:asciiTheme="majorHAnsi" w:hAnsiTheme="majorHAnsi"/>
        </w:rPr>
        <w:t xml:space="preserve"> – 12</w:t>
      </w:r>
      <w:r w:rsidRPr="00015B84">
        <w:rPr>
          <w:rFonts w:asciiTheme="majorHAnsi" w:hAnsiTheme="majorHAnsi"/>
        </w:rPr>
        <w:t xml:space="preserve"> min; OA-</w:t>
      </w:r>
      <w:r w:rsidR="0052717C">
        <w:rPr>
          <w:rFonts w:asciiTheme="majorHAnsi" w:hAnsiTheme="majorHAnsi"/>
        </w:rPr>
        <w:t>7</w:t>
      </w:r>
      <w:r w:rsidRPr="00015B84">
        <w:rPr>
          <w:rFonts w:asciiTheme="majorHAnsi" w:hAnsiTheme="majorHAnsi"/>
        </w:rPr>
        <w:t xml:space="preserve"> – 9 min.</w:t>
      </w:r>
    </w:p>
    <w:p w14:paraId="341645EC" w14:textId="77777777" w:rsidR="0074755D" w:rsidRPr="009E29C7" w:rsidRDefault="0074755D" w:rsidP="0074755D">
      <w:pPr>
        <w:jc w:val="both"/>
        <w:rPr>
          <w:rFonts w:asciiTheme="majorHAnsi" w:hAnsiTheme="majorHAnsi"/>
        </w:rPr>
      </w:pPr>
    </w:p>
    <w:p w14:paraId="55853970" w14:textId="77777777" w:rsidR="0074755D" w:rsidRPr="009E29C7" w:rsidRDefault="0074755D" w:rsidP="0074755D">
      <w:pPr>
        <w:jc w:val="both"/>
        <w:rPr>
          <w:rFonts w:asciiTheme="majorHAnsi" w:hAnsiTheme="majorHAnsi"/>
        </w:rPr>
      </w:pPr>
      <w:r w:rsidRPr="009E29C7">
        <w:rPr>
          <w:rFonts w:asciiTheme="majorHAnsi" w:hAnsiTheme="majorHAnsi"/>
        </w:rPr>
        <w:t xml:space="preserve">Usar cada bateria </w:t>
      </w:r>
      <w:r>
        <w:rPr>
          <w:rFonts w:asciiTheme="majorHAnsi" w:hAnsiTheme="majorHAnsi"/>
        </w:rPr>
        <w:t>por dia e repe</w:t>
      </w:r>
      <w:r w:rsidRPr="009E29C7">
        <w:rPr>
          <w:rFonts w:asciiTheme="majorHAnsi" w:hAnsiTheme="majorHAnsi"/>
        </w:rPr>
        <w:t xml:space="preserve">tir </w:t>
      </w:r>
      <w:r>
        <w:rPr>
          <w:rFonts w:asciiTheme="majorHAnsi" w:hAnsiTheme="majorHAnsi"/>
        </w:rPr>
        <w:t xml:space="preserve">a sequência de baterias </w:t>
      </w:r>
      <w:r w:rsidRPr="009E29C7">
        <w:rPr>
          <w:rFonts w:asciiTheme="majorHAnsi" w:hAnsiTheme="majorHAnsi"/>
        </w:rPr>
        <w:t>por 4 semanas.</w:t>
      </w:r>
    </w:p>
    <w:p w14:paraId="72F95B32" w14:textId="77777777" w:rsidR="0074755D" w:rsidRPr="009E29C7" w:rsidRDefault="0074755D" w:rsidP="0074755D">
      <w:pPr>
        <w:jc w:val="both"/>
        <w:rPr>
          <w:rFonts w:asciiTheme="majorHAnsi" w:hAnsiTheme="majorHAnsi"/>
        </w:rPr>
      </w:pPr>
    </w:p>
    <w:p w14:paraId="632C8160" w14:textId="77777777" w:rsidR="0074755D" w:rsidRPr="009E29C7" w:rsidRDefault="0074755D" w:rsidP="0074755D">
      <w:pPr>
        <w:pStyle w:val="Ttulo3"/>
        <w:rPr>
          <w:color w:val="auto"/>
        </w:rPr>
      </w:pPr>
      <w:bookmarkStart w:id="64" w:name="_Toc432676727"/>
      <w:bookmarkStart w:id="65" w:name="_Toc449700671"/>
      <w:r>
        <w:rPr>
          <w:color w:val="auto"/>
        </w:rPr>
        <w:t>AQUECIMENTO / ALONGAMENTO</w:t>
      </w:r>
      <w:bookmarkEnd w:id="64"/>
      <w:bookmarkEnd w:id="65"/>
    </w:p>
    <w:p w14:paraId="3D6C3596" w14:textId="77777777" w:rsidR="0074755D" w:rsidRPr="009E29C7" w:rsidRDefault="0074755D" w:rsidP="0074755D">
      <w:pPr>
        <w:jc w:val="both"/>
        <w:rPr>
          <w:rFonts w:asciiTheme="majorHAnsi" w:hAnsiTheme="majorHAnsi"/>
        </w:rPr>
      </w:pPr>
      <w:r w:rsidRPr="009E29C7">
        <w:rPr>
          <w:rFonts w:asciiTheme="majorHAnsi" w:hAnsiTheme="majorHAnsi"/>
        </w:rPr>
        <w:t>Objetivo: auxiliar o preparo físico para o desem</w:t>
      </w:r>
      <w:r>
        <w:rPr>
          <w:rFonts w:asciiTheme="majorHAnsi" w:hAnsiTheme="majorHAnsi"/>
        </w:rPr>
        <w:t>penho de atividades esportivas.</w:t>
      </w:r>
    </w:p>
    <w:p w14:paraId="7B50A30A" w14:textId="77777777" w:rsidR="0074755D" w:rsidRPr="009E29C7" w:rsidRDefault="0074755D" w:rsidP="0074755D">
      <w:pPr>
        <w:jc w:val="both"/>
        <w:rPr>
          <w:rFonts w:asciiTheme="majorHAnsi" w:hAnsiTheme="majorHAnsi"/>
        </w:rPr>
      </w:pPr>
    </w:p>
    <w:p w14:paraId="5F8BB7E2" w14:textId="77777777" w:rsidR="0074755D" w:rsidRPr="009E29C7" w:rsidRDefault="0074755D" w:rsidP="0074755D">
      <w:pPr>
        <w:jc w:val="both"/>
        <w:rPr>
          <w:rFonts w:asciiTheme="majorHAnsi" w:hAnsiTheme="majorHAnsi"/>
        </w:rPr>
      </w:pPr>
      <w:r w:rsidRPr="009E29C7">
        <w:rPr>
          <w:rFonts w:asciiTheme="majorHAnsi" w:hAnsiTheme="majorHAnsi"/>
        </w:rPr>
        <w:t>Emissões selecionadas:</w:t>
      </w:r>
    </w:p>
    <w:p w14:paraId="0E1A3FAF" w14:textId="77777777" w:rsidR="0074755D" w:rsidRPr="009E29C7" w:rsidRDefault="0074755D" w:rsidP="0074755D">
      <w:pPr>
        <w:pStyle w:val="PargrafodaLista"/>
        <w:numPr>
          <w:ilvl w:val="0"/>
          <w:numId w:val="6"/>
        </w:numPr>
        <w:jc w:val="both"/>
        <w:rPr>
          <w:rFonts w:asciiTheme="majorHAnsi" w:hAnsiTheme="majorHAnsi"/>
        </w:rPr>
      </w:pPr>
      <w:r w:rsidRPr="009E29C7">
        <w:rPr>
          <w:rFonts w:asciiTheme="majorHAnsi" w:hAnsiTheme="majorHAnsi"/>
        </w:rPr>
        <w:lastRenderedPageBreak/>
        <w:t>1</w:t>
      </w:r>
      <w:r>
        <w:rPr>
          <w:rFonts w:asciiTheme="majorHAnsi" w:hAnsiTheme="majorHAnsi"/>
        </w:rPr>
        <w:t>ª</w:t>
      </w:r>
      <w:r w:rsidR="00487CD2">
        <w:rPr>
          <w:rFonts w:asciiTheme="majorHAnsi" w:hAnsiTheme="majorHAnsi"/>
        </w:rPr>
        <w:t xml:space="preserve"> Bateria: OMP-9</w:t>
      </w:r>
      <w:r w:rsidRPr="009E29C7">
        <w:rPr>
          <w:rFonts w:asciiTheme="majorHAnsi" w:hAnsiTheme="majorHAnsi"/>
        </w:rPr>
        <w:t xml:space="preserve"> – 15 min; RM-1</w:t>
      </w:r>
      <w:r w:rsidR="00487CD2">
        <w:rPr>
          <w:rFonts w:asciiTheme="majorHAnsi" w:hAnsiTheme="majorHAnsi"/>
        </w:rPr>
        <w:t>0</w:t>
      </w:r>
      <w:r w:rsidRPr="009E29C7">
        <w:rPr>
          <w:rFonts w:asciiTheme="majorHAnsi" w:hAnsiTheme="majorHAnsi"/>
        </w:rPr>
        <w:t xml:space="preserve"> – 15 min.</w:t>
      </w:r>
    </w:p>
    <w:p w14:paraId="2009C33D" w14:textId="77777777" w:rsidR="0074755D" w:rsidRPr="009E29C7" w:rsidRDefault="0074755D" w:rsidP="0074755D">
      <w:pPr>
        <w:pStyle w:val="PargrafodaLista"/>
        <w:numPr>
          <w:ilvl w:val="0"/>
          <w:numId w:val="6"/>
        </w:numPr>
        <w:jc w:val="both"/>
        <w:rPr>
          <w:rFonts w:asciiTheme="majorHAnsi" w:hAnsiTheme="majorHAnsi"/>
        </w:rPr>
      </w:pPr>
      <w:r w:rsidRPr="009E29C7">
        <w:rPr>
          <w:rFonts w:asciiTheme="majorHAnsi" w:hAnsiTheme="majorHAnsi"/>
        </w:rPr>
        <w:t>2</w:t>
      </w:r>
      <w:r>
        <w:rPr>
          <w:rFonts w:asciiTheme="majorHAnsi" w:hAnsiTheme="majorHAnsi"/>
        </w:rPr>
        <w:t>ª</w:t>
      </w:r>
      <w:r w:rsidRPr="009E29C7">
        <w:rPr>
          <w:rFonts w:asciiTheme="majorHAnsi" w:hAnsiTheme="majorHAnsi"/>
        </w:rPr>
        <w:t xml:space="preserve"> Bateria: </w:t>
      </w:r>
      <w:r w:rsidR="00487CD2">
        <w:rPr>
          <w:rFonts w:asciiTheme="majorHAnsi" w:hAnsiTheme="majorHAnsi"/>
        </w:rPr>
        <w:t>OMP-10</w:t>
      </w:r>
      <w:r w:rsidRPr="009E29C7">
        <w:rPr>
          <w:rFonts w:asciiTheme="majorHAnsi" w:hAnsiTheme="majorHAnsi"/>
        </w:rPr>
        <w:t xml:space="preserve"> – 15 min; RM-</w:t>
      </w:r>
      <w:r w:rsidR="00487CD2">
        <w:rPr>
          <w:rFonts w:asciiTheme="majorHAnsi" w:hAnsiTheme="majorHAnsi"/>
        </w:rPr>
        <w:t>13</w:t>
      </w:r>
      <w:r w:rsidRPr="009E29C7">
        <w:rPr>
          <w:rFonts w:asciiTheme="majorHAnsi" w:hAnsiTheme="majorHAnsi"/>
        </w:rPr>
        <w:t xml:space="preserve"> – 15 min.</w:t>
      </w:r>
    </w:p>
    <w:p w14:paraId="3193CA83" w14:textId="77777777" w:rsidR="0074755D" w:rsidRPr="009E29C7" w:rsidRDefault="0074755D" w:rsidP="0074755D">
      <w:pPr>
        <w:pStyle w:val="PargrafodaLista"/>
        <w:numPr>
          <w:ilvl w:val="0"/>
          <w:numId w:val="6"/>
        </w:numPr>
        <w:jc w:val="both"/>
        <w:rPr>
          <w:rFonts w:asciiTheme="majorHAnsi" w:hAnsiTheme="majorHAnsi"/>
        </w:rPr>
      </w:pPr>
      <w:r w:rsidRPr="009E29C7">
        <w:rPr>
          <w:rFonts w:asciiTheme="majorHAnsi" w:hAnsiTheme="majorHAnsi"/>
        </w:rPr>
        <w:t>3</w:t>
      </w:r>
      <w:r>
        <w:rPr>
          <w:rFonts w:asciiTheme="majorHAnsi" w:hAnsiTheme="majorHAnsi"/>
        </w:rPr>
        <w:t>ª</w:t>
      </w:r>
      <w:r w:rsidRPr="009E29C7">
        <w:rPr>
          <w:rFonts w:asciiTheme="majorHAnsi" w:hAnsiTheme="majorHAnsi"/>
        </w:rPr>
        <w:t xml:space="preserve"> Bateria: </w:t>
      </w:r>
      <w:r w:rsidR="00487CD2">
        <w:rPr>
          <w:rFonts w:asciiTheme="majorHAnsi" w:hAnsiTheme="majorHAnsi"/>
        </w:rPr>
        <w:t>RM</w:t>
      </w:r>
      <w:r w:rsidRPr="009E29C7">
        <w:rPr>
          <w:rFonts w:asciiTheme="majorHAnsi" w:hAnsiTheme="majorHAnsi"/>
        </w:rPr>
        <w:t>-9 -  15 min; RM-</w:t>
      </w:r>
      <w:r w:rsidR="00487CD2">
        <w:rPr>
          <w:rFonts w:asciiTheme="majorHAnsi" w:hAnsiTheme="majorHAnsi"/>
        </w:rPr>
        <w:t>17</w:t>
      </w:r>
      <w:r w:rsidRPr="009E29C7">
        <w:rPr>
          <w:rFonts w:asciiTheme="majorHAnsi" w:hAnsiTheme="majorHAnsi"/>
        </w:rPr>
        <w:t xml:space="preserve"> – 15 min.</w:t>
      </w:r>
    </w:p>
    <w:p w14:paraId="0DCCC4C8" w14:textId="77777777" w:rsidR="0074755D" w:rsidRPr="009E29C7" w:rsidRDefault="0074755D" w:rsidP="0074755D">
      <w:pPr>
        <w:pStyle w:val="PargrafodaLista"/>
        <w:numPr>
          <w:ilvl w:val="0"/>
          <w:numId w:val="6"/>
        </w:numPr>
        <w:jc w:val="both"/>
        <w:rPr>
          <w:rFonts w:asciiTheme="majorHAnsi" w:hAnsiTheme="majorHAnsi"/>
        </w:rPr>
      </w:pPr>
      <w:r w:rsidRPr="009E29C7">
        <w:rPr>
          <w:rFonts w:asciiTheme="majorHAnsi" w:hAnsiTheme="majorHAnsi"/>
        </w:rPr>
        <w:t>4</w:t>
      </w:r>
      <w:r>
        <w:rPr>
          <w:rFonts w:asciiTheme="majorHAnsi" w:hAnsiTheme="majorHAnsi"/>
        </w:rPr>
        <w:t xml:space="preserve">ª Bateria: RC-2 – </w:t>
      </w:r>
      <w:r w:rsidRPr="00021D4D">
        <w:rPr>
          <w:rFonts w:asciiTheme="majorHAnsi" w:hAnsiTheme="majorHAnsi"/>
        </w:rPr>
        <w:t>15</w:t>
      </w:r>
      <w:r w:rsidRPr="009E29C7">
        <w:rPr>
          <w:rFonts w:asciiTheme="majorHAnsi" w:hAnsiTheme="majorHAnsi"/>
        </w:rPr>
        <w:t xml:space="preserve"> min; OA-</w:t>
      </w:r>
      <w:r w:rsidR="00487CD2">
        <w:rPr>
          <w:rFonts w:asciiTheme="majorHAnsi" w:hAnsiTheme="majorHAnsi"/>
        </w:rPr>
        <w:t>7</w:t>
      </w:r>
      <w:r w:rsidRPr="009E29C7">
        <w:rPr>
          <w:rFonts w:asciiTheme="majorHAnsi" w:hAnsiTheme="majorHAnsi"/>
        </w:rPr>
        <w:t>– 12 min.</w:t>
      </w:r>
    </w:p>
    <w:p w14:paraId="03A5E12F" w14:textId="77777777" w:rsidR="0074755D" w:rsidRPr="009E29C7" w:rsidRDefault="0074755D" w:rsidP="0074755D">
      <w:pPr>
        <w:jc w:val="both"/>
        <w:rPr>
          <w:rFonts w:asciiTheme="majorHAnsi" w:hAnsiTheme="majorHAnsi"/>
        </w:rPr>
      </w:pPr>
    </w:p>
    <w:p w14:paraId="0DBC8837" w14:textId="77777777" w:rsidR="0074755D" w:rsidRPr="009E29C7" w:rsidRDefault="0074755D" w:rsidP="0074755D">
      <w:pPr>
        <w:jc w:val="both"/>
        <w:rPr>
          <w:rFonts w:asciiTheme="majorHAnsi" w:hAnsiTheme="majorHAnsi"/>
        </w:rPr>
      </w:pPr>
      <w:r w:rsidRPr="009E29C7">
        <w:rPr>
          <w:rFonts w:asciiTheme="majorHAnsi" w:hAnsiTheme="majorHAnsi"/>
        </w:rPr>
        <w:t>Usar cada bateria com intervalo maior do que uma hora por dia para reabilitação, podendo ser uma por dia, de modo a fazer uma série por semana (4 dias de aplicação) para condicionamento físico.</w:t>
      </w:r>
    </w:p>
    <w:p w14:paraId="14C26C0B" w14:textId="77777777" w:rsidR="0074755D" w:rsidRDefault="0074755D" w:rsidP="0074755D">
      <w:pPr>
        <w:rPr>
          <w:rFonts w:asciiTheme="majorHAnsi" w:hAnsiTheme="majorHAnsi"/>
        </w:rPr>
      </w:pPr>
    </w:p>
    <w:p w14:paraId="01B78F1B" w14:textId="77777777" w:rsidR="0074755D" w:rsidRDefault="0074755D" w:rsidP="0074755D">
      <w:pPr>
        <w:pStyle w:val="Ttulo1"/>
        <w:numPr>
          <w:ilvl w:val="0"/>
          <w:numId w:val="15"/>
        </w:numPr>
        <w:jc w:val="both"/>
        <w:rPr>
          <w:color w:val="auto"/>
          <w:sz w:val="32"/>
          <w:szCs w:val="32"/>
        </w:rPr>
      </w:pPr>
      <w:bookmarkStart w:id="66" w:name="_Toc432676730"/>
      <w:bookmarkStart w:id="67" w:name="_Toc449700672"/>
      <w:r>
        <w:rPr>
          <w:color w:val="auto"/>
          <w:sz w:val="32"/>
          <w:szCs w:val="32"/>
        </w:rPr>
        <w:t>PESQUISA</w:t>
      </w:r>
      <w:bookmarkEnd w:id="66"/>
      <w:bookmarkEnd w:id="67"/>
    </w:p>
    <w:p w14:paraId="79F9BF9E" w14:textId="77777777" w:rsidR="0074755D" w:rsidRPr="00904B30" w:rsidRDefault="0074755D" w:rsidP="0074755D"/>
    <w:p w14:paraId="7D39152C" w14:textId="77777777" w:rsidR="0074755D" w:rsidRPr="009C54ED" w:rsidRDefault="0074755D" w:rsidP="0074755D">
      <w:pPr>
        <w:jc w:val="both"/>
        <w:rPr>
          <w:rFonts w:asciiTheme="majorHAnsi" w:hAnsiTheme="majorHAnsi"/>
        </w:rPr>
      </w:pPr>
      <w:r>
        <w:rPr>
          <w:rFonts w:asciiTheme="majorHAnsi" w:hAnsiTheme="majorHAnsi"/>
        </w:rPr>
        <w:t>Ambos os campos da Luz e da Onda Magnética pulsada oferecem amplas possibilidades terapêuticas a serem investigadas. A pesquisa é fundamental tendo em vista os conhecidos paraefeitos da terapêutica química predominante nos dias de hoje, associadas, em muitos casos, a altos custos, tanto para pacientes como para os serviços públicos de saúde. Em vista disso, a CRBSTECH no seu compromisso com a inovação e o desenvolvimento científico e tecnológico estimula os usuários do PLR SYSTEM, em particular, os médicos envolvidos no uso do aparelho, a não só reportarem sucessos, imprevistos e efeitos colaterais, como também a desenvolver projetos de pesquisa utilizando o mesmo. Estes projetos de pesquisa devem ser comunicados a CRBSTECH a</w:t>
      </w:r>
      <w:r w:rsidR="003B715F">
        <w:rPr>
          <w:rFonts w:asciiTheme="majorHAnsi" w:hAnsiTheme="majorHAnsi"/>
        </w:rPr>
        <w:t xml:space="preserve"> </w:t>
      </w:r>
      <w:r>
        <w:rPr>
          <w:rFonts w:asciiTheme="majorHAnsi" w:hAnsiTheme="majorHAnsi"/>
        </w:rPr>
        <w:t>fim de serem analisados e eventualmente apoiados, obedecendo sempre os princípios e normas legais para pesquisa na área clínica brasileira.</w:t>
      </w:r>
    </w:p>
    <w:p w14:paraId="11EE24CF" w14:textId="77777777" w:rsidR="0074755D" w:rsidRDefault="0074755D" w:rsidP="0074600D">
      <w:pPr>
        <w:jc w:val="both"/>
        <w:rPr>
          <w:rFonts w:asciiTheme="majorHAnsi" w:hAnsiTheme="majorHAnsi"/>
        </w:rPr>
      </w:pPr>
    </w:p>
    <w:p w14:paraId="7806DB5C" w14:textId="77777777" w:rsidR="0074755D" w:rsidRDefault="0074755D" w:rsidP="0074600D">
      <w:pPr>
        <w:jc w:val="both"/>
        <w:rPr>
          <w:rFonts w:asciiTheme="majorHAnsi" w:hAnsiTheme="majorHAnsi"/>
        </w:rPr>
      </w:pPr>
    </w:p>
    <w:p w14:paraId="3A1A412C" w14:textId="77777777" w:rsidR="00A60375" w:rsidRPr="00291C1E" w:rsidRDefault="00EF3563" w:rsidP="001819D4">
      <w:pPr>
        <w:pStyle w:val="Ttulo1"/>
        <w:jc w:val="both"/>
        <w:rPr>
          <w:color w:val="auto"/>
          <w:sz w:val="32"/>
          <w:szCs w:val="32"/>
        </w:rPr>
      </w:pPr>
      <w:bookmarkStart w:id="68" w:name="_Toc449700673"/>
      <w:r w:rsidRPr="00291C1E">
        <w:rPr>
          <w:color w:val="auto"/>
          <w:sz w:val="32"/>
          <w:szCs w:val="32"/>
        </w:rPr>
        <w:t>R</w:t>
      </w:r>
      <w:r w:rsidR="004A1C50" w:rsidRPr="00291C1E">
        <w:rPr>
          <w:color w:val="auto"/>
          <w:sz w:val="32"/>
          <w:szCs w:val="32"/>
        </w:rPr>
        <w:t>EFERÊNCIAS</w:t>
      </w:r>
      <w:r w:rsidR="001819D4" w:rsidRPr="00291C1E">
        <w:rPr>
          <w:color w:val="auto"/>
          <w:sz w:val="32"/>
          <w:szCs w:val="32"/>
        </w:rPr>
        <w:t xml:space="preserve"> PRINCIPAIS</w:t>
      </w:r>
      <w:bookmarkEnd w:id="68"/>
    </w:p>
    <w:p w14:paraId="1C430C6E" w14:textId="77777777" w:rsidR="00686DFB" w:rsidRDefault="00686DFB" w:rsidP="00686DFB">
      <w:pPr>
        <w:pStyle w:val="NormalWeb"/>
        <w:spacing w:before="2" w:after="2"/>
        <w:jc w:val="both"/>
        <w:rPr>
          <w:rFonts w:asciiTheme="majorHAnsi" w:hAnsiTheme="majorHAnsi" w:cstheme="minorBidi"/>
          <w:sz w:val="24"/>
          <w:szCs w:val="24"/>
          <w:lang w:val="en-US"/>
        </w:rPr>
      </w:pPr>
    </w:p>
    <w:p w14:paraId="53408A76" w14:textId="77777777" w:rsidR="00216A5C" w:rsidRPr="00216A5C" w:rsidRDefault="00216A5C" w:rsidP="00686DFB">
      <w:pPr>
        <w:pStyle w:val="NormalWeb"/>
        <w:spacing w:before="2" w:after="2"/>
        <w:jc w:val="both"/>
        <w:rPr>
          <w:rFonts w:asciiTheme="majorHAnsi" w:hAnsiTheme="majorHAnsi" w:cstheme="minorBidi"/>
          <w:sz w:val="24"/>
          <w:szCs w:val="24"/>
        </w:rPr>
      </w:pPr>
      <w:r w:rsidRPr="00216A5C">
        <w:rPr>
          <w:rFonts w:asciiTheme="majorHAnsi" w:hAnsiTheme="majorHAnsi" w:cstheme="minorBidi"/>
          <w:sz w:val="24"/>
          <w:szCs w:val="24"/>
        </w:rPr>
        <w:t xml:space="preserve">A seguir </w:t>
      </w:r>
      <w:r w:rsidR="00451F3C">
        <w:rPr>
          <w:rFonts w:asciiTheme="majorHAnsi" w:hAnsiTheme="majorHAnsi" w:cstheme="minorBidi"/>
          <w:sz w:val="24"/>
          <w:szCs w:val="24"/>
        </w:rPr>
        <w:t>é apresentada</w:t>
      </w:r>
      <w:r w:rsidRPr="00216A5C">
        <w:rPr>
          <w:rFonts w:asciiTheme="majorHAnsi" w:hAnsiTheme="majorHAnsi" w:cstheme="minorBidi"/>
          <w:sz w:val="24"/>
          <w:szCs w:val="24"/>
        </w:rPr>
        <w:t xml:space="preserve"> a lista da bibliografia científica das publicações indexadas relativas a pesquisas clínicas, estudo e respectiva avaliação crítica do material que fomenta a tecnologia utilizada pelo PLR SYSTEM, bem como aos tratamentos propostos. No Anexo </w:t>
      </w:r>
      <w:r w:rsidR="009B6A24">
        <w:rPr>
          <w:rFonts w:asciiTheme="majorHAnsi" w:hAnsiTheme="majorHAnsi" w:cstheme="minorBidi"/>
          <w:sz w:val="24"/>
          <w:szCs w:val="24"/>
        </w:rPr>
        <w:t>01</w:t>
      </w:r>
      <w:r w:rsidRPr="00216A5C">
        <w:rPr>
          <w:rFonts w:asciiTheme="majorHAnsi" w:hAnsiTheme="majorHAnsi" w:cstheme="minorBidi"/>
          <w:sz w:val="24"/>
          <w:szCs w:val="24"/>
        </w:rPr>
        <w:t xml:space="preserve"> estão disponíveis as declarações de participação dos profissionais que </w:t>
      </w:r>
      <w:r w:rsidR="00451F3C">
        <w:rPr>
          <w:rFonts w:asciiTheme="majorHAnsi" w:hAnsiTheme="majorHAnsi" w:cstheme="minorBidi"/>
          <w:sz w:val="24"/>
          <w:szCs w:val="24"/>
        </w:rPr>
        <w:t xml:space="preserve">integraram </w:t>
      </w:r>
      <w:r w:rsidRPr="00216A5C">
        <w:rPr>
          <w:rFonts w:asciiTheme="majorHAnsi" w:hAnsiTheme="majorHAnsi" w:cstheme="minorBidi"/>
          <w:sz w:val="24"/>
          <w:szCs w:val="24"/>
        </w:rPr>
        <w:t>essa atividade.</w:t>
      </w:r>
    </w:p>
    <w:p w14:paraId="6E0CBB0A" w14:textId="77777777" w:rsidR="0007123C" w:rsidRDefault="00EE3789" w:rsidP="00686DFB">
      <w:pPr>
        <w:pStyle w:val="NormalWeb"/>
        <w:spacing w:before="2" w:after="2"/>
        <w:jc w:val="both"/>
        <w:rPr>
          <w:rFonts w:asciiTheme="majorHAnsi" w:hAnsiTheme="majorHAnsi" w:cstheme="minorBidi"/>
          <w:sz w:val="24"/>
          <w:szCs w:val="24"/>
        </w:rPr>
      </w:pPr>
      <w:r w:rsidRPr="0007123C">
        <w:rPr>
          <w:rFonts w:asciiTheme="majorHAnsi" w:hAnsiTheme="majorHAnsi" w:cstheme="minorBidi"/>
          <w:sz w:val="24"/>
          <w:szCs w:val="24"/>
        </w:rPr>
        <w:t>Todas as</w:t>
      </w:r>
      <w:r w:rsidR="0007123C" w:rsidRPr="0007123C">
        <w:rPr>
          <w:rFonts w:asciiTheme="majorHAnsi" w:hAnsiTheme="majorHAnsi" w:cstheme="minorBidi"/>
          <w:sz w:val="24"/>
          <w:szCs w:val="24"/>
        </w:rPr>
        <w:t xml:space="preserve"> referências bibliográficas abaixo relacionadas, exceto os </w:t>
      </w:r>
      <w:r w:rsidR="0007123C">
        <w:rPr>
          <w:rFonts w:asciiTheme="majorHAnsi" w:hAnsiTheme="majorHAnsi" w:cstheme="minorBidi"/>
          <w:sz w:val="24"/>
          <w:szCs w:val="24"/>
        </w:rPr>
        <w:t>qua</w:t>
      </w:r>
      <w:r w:rsidR="0007123C" w:rsidRPr="0007123C">
        <w:rPr>
          <w:rFonts w:asciiTheme="majorHAnsi" w:hAnsiTheme="majorHAnsi" w:cstheme="minorBidi"/>
          <w:sz w:val="24"/>
          <w:szCs w:val="24"/>
        </w:rPr>
        <w:t>t</w:t>
      </w:r>
      <w:r w:rsidR="0007123C">
        <w:rPr>
          <w:rFonts w:asciiTheme="majorHAnsi" w:hAnsiTheme="majorHAnsi" w:cstheme="minorBidi"/>
          <w:sz w:val="24"/>
          <w:szCs w:val="24"/>
        </w:rPr>
        <w:t>r</w:t>
      </w:r>
      <w:r w:rsidR="0007123C" w:rsidRPr="0007123C">
        <w:rPr>
          <w:rFonts w:asciiTheme="majorHAnsi" w:hAnsiTheme="majorHAnsi" w:cstheme="minorBidi"/>
          <w:sz w:val="24"/>
          <w:szCs w:val="24"/>
        </w:rPr>
        <w:t>o livros, est</w:t>
      </w:r>
      <w:r w:rsidR="0007123C">
        <w:rPr>
          <w:rFonts w:asciiTheme="majorHAnsi" w:hAnsiTheme="majorHAnsi" w:cstheme="minorBidi"/>
          <w:sz w:val="24"/>
          <w:szCs w:val="24"/>
        </w:rPr>
        <w:t>ão disponíveis no Anexo 0</w:t>
      </w:r>
      <w:r w:rsidR="009B6A24">
        <w:rPr>
          <w:rFonts w:asciiTheme="majorHAnsi" w:hAnsiTheme="majorHAnsi" w:cstheme="minorBidi"/>
          <w:sz w:val="24"/>
          <w:szCs w:val="24"/>
        </w:rPr>
        <w:t>4</w:t>
      </w:r>
      <w:r w:rsidR="0007123C">
        <w:rPr>
          <w:rFonts w:asciiTheme="majorHAnsi" w:hAnsiTheme="majorHAnsi" w:cstheme="minorBidi"/>
          <w:sz w:val="24"/>
          <w:szCs w:val="24"/>
        </w:rPr>
        <w:t>.</w:t>
      </w:r>
      <w:r w:rsidR="00216A5C">
        <w:rPr>
          <w:rFonts w:asciiTheme="majorHAnsi" w:hAnsiTheme="majorHAnsi" w:cstheme="minorBidi"/>
          <w:sz w:val="24"/>
          <w:szCs w:val="24"/>
        </w:rPr>
        <w:t xml:space="preserve"> </w:t>
      </w:r>
    </w:p>
    <w:p w14:paraId="7970573B" w14:textId="77777777" w:rsidR="0007123C" w:rsidRDefault="0007123C" w:rsidP="00686DFB">
      <w:pPr>
        <w:pStyle w:val="NormalWeb"/>
        <w:spacing w:before="2" w:after="2"/>
        <w:jc w:val="both"/>
        <w:rPr>
          <w:rFonts w:asciiTheme="majorHAnsi" w:hAnsiTheme="majorHAnsi" w:cstheme="minorBidi"/>
          <w:sz w:val="24"/>
          <w:szCs w:val="24"/>
        </w:rPr>
      </w:pPr>
    </w:p>
    <w:p w14:paraId="65CF6226" w14:textId="77777777" w:rsidR="0007123C" w:rsidRPr="0007123C" w:rsidRDefault="0007123C" w:rsidP="00686DFB">
      <w:pPr>
        <w:pStyle w:val="NormalWeb"/>
        <w:spacing w:before="2" w:after="2"/>
        <w:jc w:val="both"/>
        <w:rPr>
          <w:rFonts w:asciiTheme="majorHAnsi" w:hAnsiTheme="majorHAnsi" w:cstheme="minorBidi"/>
          <w:sz w:val="24"/>
          <w:szCs w:val="24"/>
        </w:rPr>
      </w:pPr>
      <w:r w:rsidRPr="0007123C">
        <w:rPr>
          <w:rFonts w:asciiTheme="majorHAnsi" w:hAnsiTheme="majorHAnsi" w:cstheme="minorBidi"/>
          <w:sz w:val="24"/>
          <w:szCs w:val="24"/>
        </w:rPr>
        <w:t xml:space="preserve"> </w:t>
      </w:r>
    </w:p>
    <w:p w14:paraId="5FF54569" w14:textId="77777777" w:rsidR="00686DFB" w:rsidRPr="00291C1E" w:rsidRDefault="00686DFB" w:rsidP="00686DFB">
      <w:pPr>
        <w:pStyle w:val="NormalWeb"/>
        <w:spacing w:before="2" w:after="2"/>
        <w:jc w:val="both"/>
        <w:rPr>
          <w:rFonts w:asciiTheme="majorHAnsi" w:hAnsiTheme="majorHAnsi" w:cstheme="minorBidi"/>
          <w:sz w:val="24"/>
          <w:szCs w:val="24"/>
        </w:rPr>
      </w:pPr>
      <w:r w:rsidRPr="00216A5C">
        <w:rPr>
          <w:rFonts w:asciiTheme="majorHAnsi" w:hAnsiTheme="majorHAnsi" w:cstheme="minorBidi"/>
          <w:sz w:val="24"/>
          <w:szCs w:val="24"/>
          <w:lang w:val="en-US"/>
        </w:rPr>
        <w:t xml:space="preserve">[1] - Boggio, P. S.; </w:t>
      </w:r>
      <w:proofErr w:type="spellStart"/>
      <w:r w:rsidRPr="00216A5C">
        <w:rPr>
          <w:rFonts w:asciiTheme="majorHAnsi" w:hAnsiTheme="majorHAnsi" w:cstheme="minorBidi"/>
          <w:sz w:val="24"/>
          <w:szCs w:val="24"/>
          <w:lang w:val="en-US"/>
        </w:rPr>
        <w:t>Ferrucci</w:t>
      </w:r>
      <w:proofErr w:type="spellEnd"/>
      <w:r w:rsidRPr="00216A5C">
        <w:rPr>
          <w:rFonts w:asciiTheme="majorHAnsi" w:hAnsiTheme="majorHAnsi" w:cstheme="minorBidi"/>
          <w:sz w:val="24"/>
          <w:szCs w:val="24"/>
          <w:lang w:val="en-US"/>
        </w:rPr>
        <w:t xml:space="preserve">, R.; Rigonatti, S. P.; </w:t>
      </w:r>
      <w:proofErr w:type="spellStart"/>
      <w:r w:rsidRPr="00216A5C">
        <w:rPr>
          <w:rFonts w:asciiTheme="majorHAnsi" w:hAnsiTheme="majorHAnsi" w:cstheme="minorBidi"/>
          <w:sz w:val="24"/>
          <w:szCs w:val="24"/>
          <w:lang w:val="en-US"/>
        </w:rPr>
        <w:t>Covre</w:t>
      </w:r>
      <w:proofErr w:type="spellEnd"/>
      <w:r w:rsidRPr="00216A5C">
        <w:rPr>
          <w:rFonts w:asciiTheme="majorHAnsi" w:hAnsiTheme="majorHAnsi" w:cstheme="minorBidi"/>
          <w:sz w:val="24"/>
          <w:szCs w:val="24"/>
          <w:lang w:val="en-US"/>
        </w:rPr>
        <w:t xml:space="preserve">, P.; </w:t>
      </w:r>
      <w:proofErr w:type="spellStart"/>
      <w:r w:rsidRPr="00216A5C">
        <w:rPr>
          <w:rFonts w:asciiTheme="majorHAnsi" w:hAnsiTheme="majorHAnsi" w:cstheme="minorBidi"/>
          <w:sz w:val="24"/>
          <w:szCs w:val="24"/>
          <w:lang w:val="en-US"/>
        </w:rPr>
        <w:t>Nitsche</w:t>
      </w:r>
      <w:proofErr w:type="spellEnd"/>
      <w:r w:rsidRPr="00216A5C">
        <w:rPr>
          <w:rFonts w:asciiTheme="majorHAnsi" w:hAnsiTheme="majorHAnsi" w:cstheme="minorBidi"/>
          <w:sz w:val="24"/>
          <w:szCs w:val="24"/>
          <w:lang w:val="en-US"/>
        </w:rPr>
        <w:t xml:space="preserve">, M.; Pascual-Leone, A. and Fregni, F. </w:t>
      </w:r>
      <w:r w:rsidRPr="00291C1E">
        <w:rPr>
          <w:rFonts w:asciiTheme="majorHAnsi" w:hAnsiTheme="majorHAnsi" w:cstheme="minorBidi"/>
          <w:sz w:val="24"/>
          <w:szCs w:val="24"/>
          <w:lang w:val="en-US"/>
        </w:rPr>
        <w:t xml:space="preserve">– Efficacy of Repetitive Magnetic Transcranial Stimulation in Depressive Patients with Parkinson Disease. </w:t>
      </w:r>
      <w:proofErr w:type="spellStart"/>
      <w:r w:rsidRPr="00291C1E">
        <w:rPr>
          <w:rFonts w:asciiTheme="majorHAnsi" w:hAnsiTheme="majorHAnsi" w:cstheme="minorBidi"/>
          <w:sz w:val="24"/>
          <w:szCs w:val="24"/>
        </w:rPr>
        <w:t>Journal</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of</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the</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Neurological</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Sciences</w:t>
      </w:r>
      <w:proofErr w:type="spellEnd"/>
      <w:r w:rsidRPr="00291C1E">
        <w:rPr>
          <w:rFonts w:asciiTheme="majorHAnsi" w:hAnsiTheme="majorHAnsi" w:cstheme="minorBidi"/>
          <w:sz w:val="24"/>
          <w:szCs w:val="24"/>
        </w:rPr>
        <w:t xml:space="preserve">, 2006, Vol. 249, </w:t>
      </w:r>
      <w:proofErr w:type="spellStart"/>
      <w:r w:rsidRPr="00291C1E">
        <w:rPr>
          <w:rFonts w:asciiTheme="majorHAnsi" w:hAnsiTheme="majorHAnsi" w:cstheme="minorBidi"/>
          <w:sz w:val="24"/>
          <w:szCs w:val="24"/>
        </w:rPr>
        <w:t>pg</w:t>
      </w:r>
      <w:proofErr w:type="spellEnd"/>
      <w:r w:rsidRPr="00291C1E">
        <w:rPr>
          <w:rFonts w:asciiTheme="majorHAnsi" w:hAnsiTheme="majorHAnsi" w:cstheme="minorBidi"/>
          <w:sz w:val="24"/>
          <w:szCs w:val="24"/>
        </w:rPr>
        <w:t xml:space="preserve"> 31-38. (REFP_0170).</w:t>
      </w:r>
    </w:p>
    <w:p w14:paraId="5F74C5C7" w14:textId="77777777" w:rsidR="00686DFB" w:rsidRPr="00291C1E" w:rsidRDefault="00686DFB" w:rsidP="00686DFB">
      <w:pPr>
        <w:pStyle w:val="NormalWeb"/>
        <w:spacing w:before="2" w:after="2"/>
        <w:jc w:val="both"/>
        <w:rPr>
          <w:rFonts w:asciiTheme="majorHAnsi" w:hAnsiTheme="majorHAnsi" w:cstheme="minorBidi"/>
          <w:sz w:val="24"/>
          <w:szCs w:val="24"/>
        </w:rPr>
      </w:pPr>
    </w:p>
    <w:p w14:paraId="1DD44E11"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Boggio et al. mostra</w:t>
      </w:r>
      <w:r w:rsidR="002019D0" w:rsidRPr="00291C1E">
        <w:rPr>
          <w:rFonts w:asciiTheme="majorHAnsi" w:hAnsiTheme="majorHAnsi" w:cstheme="minorBidi"/>
          <w:sz w:val="24"/>
          <w:szCs w:val="24"/>
        </w:rPr>
        <w:t>m</w:t>
      </w:r>
      <w:r w:rsidRPr="00291C1E">
        <w:rPr>
          <w:rFonts w:asciiTheme="majorHAnsi" w:hAnsiTheme="majorHAnsi" w:cstheme="minorBidi"/>
          <w:sz w:val="24"/>
          <w:szCs w:val="24"/>
        </w:rPr>
        <w:t xml:space="preserve"> o resultado do estudo em 18 pacientes com Parkinson, onde existe a melhoria da capacidade co</w:t>
      </w:r>
      <w:r w:rsidR="002019D0" w:rsidRPr="00291C1E">
        <w:rPr>
          <w:rFonts w:asciiTheme="majorHAnsi" w:hAnsiTheme="majorHAnsi" w:cstheme="minorBidi"/>
          <w:sz w:val="24"/>
          <w:szCs w:val="24"/>
        </w:rPr>
        <w:t xml:space="preserve">gnitiva e concentração após as </w:t>
      </w:r>
      <w:r w:rsidRPr="00291C1E">
        <w:rPr>
          <w:rFonts w:asciiTheme="majorHAnsi" w:hAnsiTheme="majorHAnsi" w:cstheme="minorBidi"/>
          <w:sz w:val="24"/>
          <w:szCs w:val="24"/>
        </w:rPr>
        <w:t>a</w:t>
      </w:r>
      <w:r w:rsidR="002019D0" w:rsidRPr="00291C1E">
        <w:rPr>
          <w:rFonts w:asciiTheme="majorHAnsi" w:hAnsiTheme="majorHAnsi" w:cstheme="minorBidi"/>
          <w:sz w:val="24"/>
          <w:szCs w:val="24"/>
        </w:rPr>
        <w:t>p</w:t>
      </w:r>
      <w:r w:rsidRPr="00291C1E">
        <w:rPr>
          <w:rFonts w:asciiTheme="majorHAnsi" w:hAnsiTheme="majorHAnsi" w:cstheme="minorBidi"/>
          <w:sz w:val="24"/>
          <w:szCs w:val="24"/>
        </w:rPr>
        <w:t>licações eletromagnéticas.</w:t>
      </w:r>
    </w:p>
    <w:p w14:paraId="74C3B5CB" w14:textId="77777777" w:rsidR="00686DFB" w:rsidRPr="00291C1E" w:rsidRDefault="00686DFB" w:rsidP="00686DFB">
      <w:pPr>
        <w:pStyle w:val="NormalWeb"/>
        <w:spacing w:before="2" w:after="2"/>
        <w:jc w:val="both"/>
        <w:rPr>
          <w:rFonts w:asciiTheme="majorHAnsi" w:hAnsiTheme="majorHAnsi" w:cstheme="minorBidi"/>
          <w:sz w:val="24"/>
          <w:szCs w:val="24"/>
        </w:rPr>
      </w:pPr>
    </w:p>
    <w:p w14:paraId="132221DD" w14:textId="77777777" w:rsidR="00686DFB" w:rsidRPr="00291C1E" w:rsidRDefault="00686DFB" w:rsidP="00686DFB">
      <w:pPr>
        <w:pStyle w:val="NormalWeb"/>
        <w:spacing w:before="2" w:after="2"/>
        <w:jc w:val="both"/>
        <w:rPr>
          <w:rFonts w:asciiTheme="majorHAnsi" w:hAnsiTheme="majorHAnsi" w:cstheme="minorBidi"/>
          <w:sz w:val="24"/>
          <w:szCs w:val="24"/>
        </w:rPr>
      </w:pPr>
    </w:p>
    <w:p w14:paraId="1F79CB2B" w14:textId="77777777" w:rsidR="00686DFB" w:rsidRPr="00291C1E" w:rsidRDefault="00686DFB" w:rsidP="00686DFB">
      <w:pPr>
        <w:jc w:val="both"/>
        <w:rPr>
          <w:rFonts w:asciiTheme="majorHAnsi" w:hAnsiTheme="majorHAnsi"/>
          <w:lang w:val="en-US"/>
        </w:rPr>
      </w:pPr>
      <w:r w:rsidRPr="00291C1E">
        <w:rPr>
          <w:rFonts w:asciiTheme="majorHAnsi" w:hAnsiTheme="majorHAnsi"/>
          <w:lang w:val="en-US"/>
        </w:rPr>
        <w:t xml:space="preserve">[2] - Carroll, J.D. – Irradiation Parameters, Dose Response and Devices. in Hamblin, M.R. e Huang, Y.-Y. – Handbook of </w:t>
      </w:r>
      <w:r w:rsidR="00C608FE" w:rsidRPr="00291C1E">
        <w:rPr>
          <w:rFonts w:asciiTheme="majorHAnsi" w:hAnsiTheme="majorHAnsi"/>
          <w:lang w:val="en-US"/>
        </w:rPr>
        <w:t>Photomedicine</w:t>
      </w:r>
      <w:r w:rsidRPr="00291C1E">
        <w:rPr>
          <w:rFonts w:asciiTheme="majorHAnsi" w:hAnsiTheme="majorHAnsi"/>
          <w:lang w:val="en-US"/>
        </w:rPr>
        <w:t xml:space="preserve">, Tayloy&amp;Francis Group, 2014, Chap 48, </w:t>
      </w:r>
      <w:proofErr w:type="spellStart"/>
      <w:r w:rsidRPr="00291C1E">
        <w:rPr>
          <w:rFonts w:asciiTheme="majorHAnsi" w:hAnsiTheme="majorHAnsi"/>
          <w:lang w:val="en-US"/>
        </w:rPr>
        <w:t>pg</w:t>
      </w:r>
      <w:proofErr w:type="spellEnd"/>
      <w:r w:rsidRPr="00291C1E">
        <w:rPr>
          <w:rFonts w:asciiTheme="majorHAnsi" w:hAnsiTheme="majorHAnsi"/>
          <w:lang w:val="en-US"/>
        </w:rPr>
        <w:t xml:space="preserve"> 563-567</w:t>
      </w:r>
    </w:p>
    <w:p w14:paraId="1E73E6B9" w14:textId="77777777" w:rsidR="00686DFB" w:rsidRPr="00291C1E" w:rsidRDefault="00686DFB" w:rsidP="00686DFB">
      <w:pPr>
        <w:jc w:val="both"/>
        <w:rPr>
          <w:rFonts w:asciiTheme="majorHAnsi" w:hAnsiTheme="majorHAnsi"/>
          <w:lang w:val="en-US"/>
        </w:rPr>
      </w:pPr>
    </w:p>
    <w:p w14:paraId="5F67003A" w14:textId="77777777" w:rsidR="00686DFB" w:rsidRPr="00291C1E" w:rsidRDefault="00C608FE" w:rsidP="00686DFB">
      <w:pPr>
        <w:jc w:val="both"/>
        <w:rPr>
          <w:rFonts w:asciiTheme="majorHAnsi" w:hAnsiTheme="majorHAnsi"/>
        </w:rPr>
      </w:pPr>
      <w:r w:rsidRPr="00291C1E">
        <w:rPr>
          <w:rFonts w:asciiTheme="majorHAnsi" w:hAnsiTheme="majorHAnsi"/>
        </w:rPr>
        <w:t>Este trabalho d</w:t>
      </w:r>
      <w:r w:rsidR="00686DFB" w:rsidRPr="00291C1E">
        <w:rPr>
          <w:rFonts w:asciiTheme="majorHAnsi" w:hAnsiTheme="majorHAnsi"/>
        </w:rPr>
        <w:t>iscute:</w:t>
      </w:r>
    </w:p>
    <w:p w14:paraId="0D8093AE" w14:textId="77777777" w:rsidR="00686DFB" w:rsidRPr="00291C1E" w:rsidRDefault="00686DFB" w:rsidP="00686DFB">
      <w:pPr>
        <w:pStyle w:val="PargrafodaLista"/>
        <w:numPr>
          <w:ilvl w:val="0"/>
          <w:numId w:val="20"/>
        </w:numPr>
        <w:jc w:val="both"/>
        <w:rPr>
          <w:rFonts w:asciiTheme="majorHAnsi" w:hAnsiTheme="majorHAnsi"/>
        </w:rPr>
      </w:pPr>
      <w:r w:rsidRPr="00291C1E">
        <w:rPr>
          <w:rFonts w:asciiTheme="majorHAnsi" w:hAnsiTheme="majorHAnsi"/>
        </w:rPr>
        <w:t>Os comprimento</w:t>
      </w:r>
      <w:r w:rsidR="002019D0" w:rsidRPr="00291C1E">
        <w:rPr>
          <w:rFonts w:asciiTheme="majorHAnsi" w:hAnsiTheme="majorHAnsi"/>
        </w:rPr>
        <w:t>s</w:t>
      </w:r>
      <w:r w:rsidRPr="00291C1E">
        <w:rPr>
          <w:rFonts w:asciiTheme="majorHAnsi" w:hAnsiTheme="majorHAnsi"/>
        </w:rPr>
        <w:t xml:space="preserve"> de onda disponíveis no mercado, sendo que o PLRSYSTEM BEM-ESTAR utiliza o comprimento de 660 e 850 nm,</w:t>
      </w:r>
    </w:p>
    <w:p w14:paraId="18AE2F30" w14:textId="77777777" w:rsidR="00686DFB" w:rsidRPr="00291C1E" w:rsidRDefault="00686DFB" w:rsidP="00686DFB">
      <w:pPr>
        <w:pStyle w:val="PargrafodaLista"/>
        <w:numPr>
          <w:ilvl w:val="0"/>
          <w:numId w:val="20"/>
        </w:numPr>
        <w:jc w:val="both"/>
        <w:rPr>
          <w:rFonts w:asciiTheme="majorHAnsi" w:hAnsiTheme="majorHAnsi"/>
        </w:rPr>
      </w:pPr>
      <w:r w:rsidRPr="00291C1E">
        <w:rPr>
          <w:rFonts w:asciiTheme="majorHAnsi" w:hAnsiTheme="majorHAnsi"/>
        </w:rPr>
        <w:t>A irradiação em W/cm2, sendo que o PLRSYSTEM controla este parâmetro através do tempo de aplicação,</w:t>
      </w:r>
    </w:p>
    <w:p w14:paraId="6D550805" w14:textId="77777777" w:rsidR="00686DFB" w:rsidRPr="00291C1E" w:rsidRDefault="00686DFB" w:rsidP="00686DFB">
      <w:pPr>
        <w:pStyle w:val="PargrafodaLista"/>
        <w:numPr>
          <w:ilvl w:val="0"/>
          <w:numId w:val="20"/>
        </w:numPr>
        <w:jc w:val="both"/>
        <w:rPr>
          <w:rFonts w:asciiTheme="majorHAnsi" w:hAnsiTheme="majorHAnsi"/>
        </w:rPr>
      </w:pPr>
      <w:r w:rsidRPr="00291C1E">
        <w:rPr>
          <w:rFonts w:asciiTheme="majorHAnsi" w:hAnsiTheme="majorHAnsi"/>
        </w:rPr>
        <w:t xml:space="preserve">Defende a ideia </w:t>
      </w:r>
      <w:r w:rsidR="00EE3789">
        <w:rPr>
          <w:rFonts w:asciiTheme="majorHAnsi" w:hAnsiTheme="majorHAnsi"/>
        </w:rPr>
        <w:t xml:space="preserve">de </w:t>
      </w:r>
      <w:r w:rsidRPr="00291C1E">
        <w:rPr>
          <w:rFonts w:asciiTheme="majorHAnsi" w:hAnsiTheme="majorHAnsi"/>
        </w:rPr>
        <w:t>que luzes pulsada</w:t>
      </w:r>
      <w:r w:rsidR="00EE3789">
        <w:rPr>
          <w:rFonts w:asciiTheme="majorHAnsi" w:hAnsiTheme="majorHAnsi"/>
        </w:rPr>
        <w:t>s</w:t>
      </w:r>
      <w:r w:rsidRPr="00291C1E">
        <w:rPr>
          <w:rFonts w:asciiTheme="majorHAnsi" w:hAnsiTheme="majorHAnsi"/>
        </w:rPr>
        <w:t xml:space="preserve"> possuem melhores resultados que luzes contínuas, sendo que o PLRSYSTEM BEM-ESTAR utiliza luzes e magnetism</w:t>
      </w:r>
      <w:r w:rsidR="002019D0" w:rsidRPr="00291C1E">
        <w:rPr>
          <w:rFonts w:asciiTheme="majorHAnsi" w:hAnsiTheme="majorHAnsi"/>
        </w:rPr>
        <w:t>o</w:t>
      </w:r>
      <w:r w:rsidRPr="00291C1E">
        <w:rPr>
          <w:rFonts w:asciiTheme="majorHAnsi" w:hAnsiTheme="majorHAnsi"/>
        </w:rPr>
        <w:t xml:space="preserve"> pulsados.</w:t>
      </w:r>
    </w:p>
    <w:p w14:paraId="7221A1DF" w14:textId="77777777" w:rsidR="00686DFB" w:rsidRPr="00291C1E" w:rsidRDefault="002019D0" w:rsidP="00686DFB">
      <w:pPr>
        <w:jc w:val="both"/>
        <w:rPr>
          <w:rFonts w:asciiTheme="majorHAnsi" w:hAnsiTheme="majorHAnsi"/>
        </w:rPr>
      </w:pPr>
      <w:r w:rsidRPr="00291C1E">
        <w:rPr>
          <w:rFonts w:asciiTheme="majorHAnsi" w:hAnsiTheme="majorHAnsi"/>
        </w:rPr>
        <w:t>Não possui</w:t>
      </w:r>
      <w:r w:rsidR="00686DFB" w:rsidRPr="00291C1E">
        <w:rPr>
          <w:rFonts w:asciiTheme="majorHAnsi" w:hAnsiTheme="majorHAnsi"/>
        </w:rPr>
        <w:t xml:space="preserve"> nenhum estudo de casos, mas faz parte da base de entendimento da</w:t>
      </w:r>
      <w:r w:rsidRPr="00291C1E">
        <w:rPr>
          <w:rFonts w:asciiTheme="majorHAnsi" w:hAnsiTheme="majorHAnsi"/>
        </w:rPr>
        <w:t>s</w:t>
      </w:r>
      <w:r w:rsidR="00686DFB" w:rsidRPr="00291C1E">
        <w:rPr>
          <w:rFonts w:asciiTheme="majorHAnsi" w:hAnsiTheme="majorHAnsi"/>
        </w:rPr>
        <w:t xml:space="preserve"> aplicações de luzes.</w:t>
      </w:r>
    </w:p>
    <w:p w14:paraId="0F4BE42C" w14:textId="77777777" w:rsidR="00686DFB" w:rsidRPr="00291C1E" w:rsidRDefault="00686DFB" w:rsidP="00686DFB">
      <w:pPr>
        <w:jc w:val="both"/>
        <w:rPr>
          <w:rFonts w:asciiTheme="majorHAnsi" w:hAnsiTheme="majorHAnsi"/>
        </w:rPr>
      </w:pPr>
    </w:p>
    <w:p w14:paraId="6D7D1EB5" w14:textId="77777777" w:rsidR="00686DFB" w:rsidRPr="00291C1E" w:rsidRDefault="00686DFB" w:rsidP="00686DFB">
      <w:pPr>
        <w:jc w:val="both"/>
        <w:rPr>
          <w:rFonts w:asciiTheme="majorHAnsi" w:hAnsiTheme="majorHAnsi"/>
        </w:rPr>
      </w:pPr>
    </w:p>
    <w:p w14:paraId="741004D4"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lang w:val="en-US"/>
        </w:rPr>
        <w:t xml:space="preserve">[3] - Chaves, M. E. A.; </w:t>
      </w:r>
      <w:r w:rsidR="00C608FE" w:rsidRPr="00291C1E">
        <w:rPr>
          <w:rFonts w:asciiTheme="majorHAnsi" w:hAnsiTheme="majorHAnsi" w:cstheme="minorBidi"/>
          <w:sz w:val="24"/>
          <w:szCs w:val="24"/>
          <w:lang w:val="en-US"/>
        </w:rPr>
        <w:t>Araujo</w:t>
      </w:r>
      <w:r w:rsidRPr="00291C1E">
        <w:rPr>
          <w:rFonts w:asciiTheme="majorHAnsi" w:hAnsiTheme="majorHAnsi" w:cstheme="minorBidi"/>
          <w:sz w:val="24"/>
          <w:szCs w:val="24"/>
          <w:lang w:val="en-US"/>
        </w:rPr>
        <w:t xml:space="preserve">, A. R.; Piancastelli, A. C. C. and Pinotti, M. - Effects of low-power light therapy on wound healing: LASER x LED. </w:t>
      </w:r>
      <w:proofErr w:type="spellStart"/>
      <w:r w:rsidRPr="00291C1E">
        <w:rPr>
          <w:rFonts w:asciiTheme="majorHAnsi" w:hAnsiTheme="majorHAnsi" w:cstheme="minorBidi"/>
          <w:sz w:val="24"/>
          <w:szCs w:val="24"/>
        </w:rPr>
        <w:t>An</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Bras</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Dermatol</w:t>
      </w:r>
      <w:proofErr w:type="spellEnd"/>
      <w:r w:rsidRPr="00291C1E">
        <w:rPr>
          <w:rFonts w:asciiTheme="majorHAnsi" w:hAnsiTheme="majorHAnsi" w:cstheme="minorBidi"/>
          <w:sz w:val="24"/>
          <w:szCs w:val="24"/>
        </w:rPr>
        <w:t xml:space="preserve">., 2014, Vol. 89 (4), </w:t>
      </w:r>
      <w:proofErr w:type="spellStart"/>
      <w:r w:rsidRPr="00291C1E">
        <w:rPr>
          <w:rFonts w:asciiTheme="majorHAnsi" w:hAnsiTheme="majorHAnsi" w:cstheme="minorBidi"/>
          <w:sz w:val="24"/>
          <w:szCs w:val="24"/>
        </w:rPr>
        <w:t>pg</w:t>
      </w:r>
      <w:proofErr w:type="spellEnd"/>
      <w:r w:rsidRPr="00291C1E">
        <w:rPr>
          <w:rFonts w:asciiTheme="majorHAnsi" w:hAnsiTheme="majorHAnsi" w:cstheme="minorBidi"/>
          <w:sz w:val="24"/>
          <w:szCs w:val="24"/>
        </w:rPr>
        <w:t xml:space="preserve"> 616-623. (REFP_0144).</w:t>
      </w:r>
    </w:p>
    <w:p w14:paraId="25963B9E" w14:textId="77777777" w:rsidR="00686DFB" w:rsidRPr="00291C1E" w:rsidRDefault="00686DFB" w:rsidP="00686DFB">
      <w:pPr>
        <w:pStyle w:val="NormalWeb"/>
        <w:spacing w:before="2" w:after="2"/>
        <w:jc w:val="both"/>
        <w:rPr>
          <w:rFonts w:asciiTheme="majorHAnsi" w:hAnsiTheme="majorHAnsi" w:cstheme="minorBidi"/>
          <w:sz w:val="24"/>
          <w:szCs w:val="24"/>
        </w:rPr>
      </w:pPr>
    </w:p>
    <w:p w14:paraId="0F79E6F5"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Faz um</w:t>
      </w:r>
      <w:r w:rsidR="002019D0" w:rsidRPr="00291C1E">
        <w:rPr>
          <w:rFonts w:asciiTheme="majorHAnsi" w:hAnsiTheme="majorHAnsi" w:cstheme="minorBidi"/>
          <w:sz w:val="24"/>
          <w:szCs w:val="24"/>
        </w:rPr>
        <w:t>a</w:t>
      </w:r>
      <w:r w:rsidRPr="00291C1E">
        <w:rPr>
          <w:rFonts w:asciiTheme="majorHAnsi" w:hAnsiTheme="majorHAnsi" w:cstheme="minorBidi"/>
          <w:sz w:val="24"/>
          <w:szCs w:val="24"/>
        </w:rPr>
        <w:t xml:space="preserve"> comparação de 68 estudos os quais comparam o uso do LED e do Laser, sendo que ambos possuem os mesmos benefícios, que são: diminuição de inflamação, aumento de fibrobla</w:t>
      </w:r>
      <w:r w:rsidR="00C608FE" w:rsidRPr="00291C1E">
        <w:rPr>
          <w:rFonts w:asciiTheme="majorHAnsi" w:hAnsiTheme="majorHAnsi" w:cstheme="minorBidi"/>
          <w:sz w:val="24"/>
          <w:szCs w:val="24"/>
        </w:rPr>
        <w:t>stos, estimulação de angiogenesi</w:t>
      </w:r>
      <w:r w:rsidRPr="00291C1E">
        <w:rPr>
          <w:rFonts w:asciiTheme="majorHAnsi" w:hAnsiTheme="majorHAnsi" w:cstheme="minorBidi"/>
          <w:sz w:val="24"/>
          <w:szCs w:val="24"/>
        </w:rPr>
        <w:t xml:space="preserve">s (formação de novos vasos), formação de tecidos granulares e aumento da </w:t>
      </w:r>
      <w:r w:rsidR="00625A06" w:rsidRPr="00291C1E">
        <w:rPr>
          <w:rFonts w:asciiTheme="majorHAnsi" w:hAnsiTheme="majorHAnsi" w:cstheme="minorBidi"/>
          <w:sz w:val="24"/>
          <w:szCs w:val="24"/>
        </w:rPr>
        <w:t>síntese</w:t>
      </w:r>
      <w:r w:rsidRPr="00291C1E">
        <w:rPr>
          <w:rFonts w:asciiTheme="majorHAnsi" w:hAnsiTheme="majorHAnsi" w:cstheme="minorBidi"/>
          <w:sz w:val="24"/>
          <w:szCs w:val="24"/>
        </w:rPr>
        <w:t xml:space="preserve"> de colágeno.</w:t>
      </w:r>
    </w:p>
    <w:p w14:paraId="529DEE37"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Pode-se concluir</w:t>
      </w:r>
      <w:r w:rsidR="00625A06" w:rsidRPr="00291C1E">
        <w:rPr>
          <w:rFonts w:asciiTheme="majorHAnsi" w:hAnsiTheme="majorHAnsi" w:cstheme="minorBidi"/>
          <w:sz w:val="24"/>
          <w:szCs w:val="24"/>
        </w:rPr>
        <w:t>,</w:t>
      </w:r>
      <w:r w:rsidRPr="00291C1E">
        <w:rPr>
          <w:rFonts w:asciiTheme="majorHAnsi" w:hAnsiTheme="majorHAnsi" w:cstheme="minorBidi"/>
          <w:sz w:val="24"/>
          <w:szCs w:val="24"/>
        </w:rPr>
        <w:t xml:space="preserve"> portanto que é muito importante para a revitali</w:t>
      </w:r>
      <w:r w:rsidR="00625A06" w:rsidRPr="00291C1E">
        <w:rPr>
          <w:rFonts w:asciiTheme="majorHAnsi" w:hAnsiTheme="majorHAnsi" w:cstheme="minorBidi"/>
          <w:sz w:val="24"/>
          <w:szCs w:val="24"/>
        </w:rPr>
        <w:t>z</w:t>
      </w:r>
      <w:r w:rsidRPr="00291C1E">
        <w:rPr>
          <w:rFonts w:asciiTheme="majorHAnsi" w:hAnsiTheme="majorHAnsi" w:cstheme="minorBidi"/>
          <w:sz w:val="24"/>
          <w:szCs w:val="24"/>
        </w:rPr>
        <w:t>ação musculocutânea, regeneração e cicatrização.</w:t>
      </w:r>
    </w:p>
    <w:p w14:paraId="0FC88A14"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A Tabela 2 mostra o</w:t>
      </w:r>
      <w:r w:rsidR="00625A06" w:rsidRPr="00291C1E">
        <w:rPr>
          <w:rFonts w:asciiTheme="majorHAnsi" w:hAnsiTheme="majorHAnsi" w:cstheme="minorBidi"/>
          <w:sz w:val="24"/>
          <w:szCs w:val="24"/>
        </w:rPr>
        <w:t>s</w:t>
      </w:r>
      <w:r w:rsidRPr="00291C1E">
        <w:rPr>
          <w:rFonts w:asciiTheme="majorHAnsi" w:hAnsiTheme="majorHAnsi" w:cstheme="minorBidi"/>
          <w:sz w:val="24"/>
          <w:szCs w:val="24"/>
        </w:rPr>
        <w:t xml:space="preserve"> resultados de 14 estudos in vitro e em ratos utilizando tecnologia LED em feridas cutâneas.</w:t>
      </w:r>
    </w:p>
    <w:p w14:paraId="1B65C96E"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A Figura 2 mostra a dosimetria ideal, a qual a seguida pelo PLRSYSTEM Bem-Estar.</w:t>
      </w:r>
    </w:p>
    <w:p w14:paraId="2AED423A"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O PLRSYSTEM utiliza a tecnologia de LED.</w:t>
      </w:r>
    </w:p>
    <w:p w14:paraId="6B126690"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Apesar de não mostrar estudo clínico é básico para o entendimento da tecnologia LED.</w:t>
      </w:r>
    </w:p>
    <w:p w14:paraId="3BF584B2" w14:textId="77777777" w:rsidR="00686DFB" w:rsidRPr="00291C1E" w:rsidRDefault="00686DFB" w:rsidP="00686DFB">
      <w:pPr>
        <w:pStyle w:val="NormalWeb"/>
        <w:spacing w:before="2" w:after="2"/>
        <w:jc w:val="both"/>
        <w:rPr>
          <w:rFonts w:asciiTheme="majorHAnsi" w:hAnsiTheme="majorHAnsi" w:cstheme="minorBidi"/>
          <w:sz w:val="24"/>
          <w:szCs w:val="24"/>
        </w:rPr>
      </w:pPr>
    </w:p>
    <w:p w14:paraId="54F0672C" w14:textId="77777777" w:rsidR="00686DFB" w:rsidRPr="00291C1E" w:rsidRDefault="00686DFB" w:rsidP="00686DFB">
      <w:pPr>
        <w:pStyle w:val="NormalWeb"/>
        <w:spacing w:before="2" w:after="2"/>
        <w:jc w:val="both"/>
        <w:rPr>
          <w:rFonts w:asciiTheme="majorHAnsi" w:hAnsiTheme="majorHAnsi" w:cstheme="minorBidi"/>
          <w:sz w:val="24"/>
          <w:szCs w:val="24"/>
        </w:rPr>
      </w:pPr>
    </w:p>
    <w:p w14:paraId="25B2D9E7"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lang w:val="en-US"/>
        </w:rPr>
        <w:t xml:space="preserve">[4] - Funk, R.H.W.; Monsees, T. and Özkucur, N. – </w:t>
      </w:r>
      <w:r w:rsidR="00C608FE" w:rsidRPr="00291C1E">
        <w:rPr>
          <w:rFonts w:asciiTheme="majorHAnsi" w:hAnsiTheme="majorHAnsi" w:cstheme="minorBidi"/>
          <w:sz w:val="24"/>
          <w:szCs w:val="24"/>
          <w:lang w:val="en-US"/>
        </w:rPr>
        <w:t>Electromagnetic</w:t>
      </w:r>
      <w:r w:rsidRPr="00291C1E">
        <w:rPr>
          <w:rFonts w:asciiTheme="majorHAnsi" w:hAnsiTheme="majorHAnsi" w:cstheme="minorBidi"/>
          <w:sz w:val="24"/>
          <w:szCs w:val="24"/>
          <w:lang w:val="en-US"/>
        </w:rPr>
        <w:t xml:space="preserve"> effects – From cell biology to medicine. </w:t>
      </w:r>
      <w:proofErr w:type="spellStart"/>
      <w:r w:rsidRPr="00291C1E">
        <w:rPr>
          <w:rFonts w:asciiTheme="majorHAnsi" w:hAnsiTheme="majorHAnsi" w:cstheme="minorBidi"/>
          <w:sz w:val="24"/>
          <w:szCs w:val="24"/>
        </w:rPr>
        <w:t>Progress</w:t>
      </w:r>
      <w:proofErr w:type="spellEnd"/>
      <w:r w:rsidRPr="00291C1E">
        <w:rPr>
          <w:rFonts w:asciiTheme="majorHAnsi" w:hAnsiTheme="majorHAnsi" w:cstheme="minorBidi"/>
          <w:sz w:val="24"/>
          <w:szCs w:val="24"/>
        </w:rPr>
        <w:t xml:space="preserve"> in </w:t>
      </w:r>
      <w:proofErr w:type="spellStart"/>
      <w:r w:rsidRPr="00291C1E">
        <w:rPr>
          <w:rFonts w:asciiTheme="majorHAnsi" w:hAnsiTheme="majorHAnsi" w:cstheme="minorBidi"/>
          <w:sz w:val="24"/>
          <w:szCs w:val="24"/>
        </w:rPr>
        <w:t>Histochemistry</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and</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Cytochemistry</w:t>
      </w:r>
      <w:proofErr w:type="spellEnd"/>
      <w:r w:rsidRPr="00291C1E">
        <w:rPr>
          <w:rFonts w:asciiTheme="majorHAnsi" w:hAnsiTheme="majorHAnsi" w:cstheme="minorBidi"/>
          <w:sz w:val="24"/>
          <w:szCs w:val="24"/>
        </w:rPr>
        <w:t xml:space="preserve">, 2009, Vol. 43, </w:t>
      </w:r>
      <w:proofErr w:type="spellStart"/>
      <w:r w:rsidRPr="00291C1E">
        <w:rPr>
          <w:rFonts w:asciiTheme="majorHAnsi" w:hAnsiTheme="majorHAnsi" w:cstheme="minorBidi"/>
          <w:sz w:val="24"/>
          <w:szCs w:val="24"/>
        </w:rPr>
        <w:t>pg</w:t>
      </w:r>
      <w:proofErr w:type="spellEnd"/>
      <w:r w:rsidRPr="00291C1E">
        <w:rPr>
          <w:rFonts w:asciiTheme="majorHAnsi" w:hAnsiTheme="majorHAnsi" w:cstheme="minorBidi"/>
          <w:sz w:val="24"/>
          <w:szCs w:val="24"/>
        </w:rPr>
        <w:t xml:space="preserve"> 177-264. (REFP_0014).</w:t>
      </w:r>
    </w:p>
    <w:p w14:paraId="595E415E" w14:textId="77777777" w:rsidR="00686DFB" w:rsidRPr="00291C1E" w:rsidRDefault="00686DFB" w:rsidP="00686DFB">
      <w:pPr>
        <w:pStyle w:val="NormalWeb"/>
        <w:spacing w:before="2" w:after="2"/>
        <w:jc w:val="both"/>
        <w:rPr>
          <w:rFonts w:asciiTheme="majorHAnsi" w:hAnsiTheme="majorHAnsi" w:cstheme="minorBidi"/>
          <w:sz w:val="24"/>
          <w:szCs w:val="24"/>
        </w:rPr>
      </w:pPr>
    </w:p>
    <w:p w14:paraId="0FFE93CF" w14:textId="77777777" w:rsidR="00686DFB" w:rsidRPr="00291C1E" w:rsidRDefault="00463E86"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A</w:t>
      </w:r>
      <w:r w:rsidR="00686DFB" w:rsidRPr="00291C1E">
        <w:rPr>
          <w:rFonts w:asciiTheme="majorHAnsi" w:hAnsiTheme="majorHAnsi" w:cstheme="minorBidi"/>
          <w:sz w:val="24"/>
          <w:szCs w:val="24"/>
        </w:rPr>
        <w:t>s ondas magnéticas pulsadas representam um avanço na aplicação de campos eletromagnéticos para a saúde. De fato, se há muito tempo se conhece o efeito de ondas magnéticas naturais sobre sistemas biológicos, e também de campos eletromagnéticos induzidos, a aplicação só ganhou eficiência a partir da emissão por pulsos.</w:t>
      </w:r>
    </w:p>
    <w:p w14:paraId="34792BD0"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A base do funcionamento da PEMF está na característica do campo elétrico natural da membrana celular. Existe um potencial de “transmembrana” que não é estático, ao contrário, está oscilando e a PEMF vai alterá-lo aumentando a permeabilidade celular e a concentração de cálcio intracelular, através do sistema F-actina que ativa os canais de cálcio.</w:t>
      </w:r>
    </w:p>
    <w:p w14:paraId="2792AC92"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lastRenderedPageBreak/>
        <w:t>Este trabalho é fundamental para o entendimento dos mecanismos de PEMF, apesar de não tratar de casos clínicos.  Faz uma imensa revisão do PEMF citando cerca de 450 out</w:t>
      </w:r>
      <w:r w:rsidR="008315B0" w:rsidRPr="00291C1E">
        <w:rPr>
          <w:rFonts w:asciiTheme="majorHAnsi" w:hAnsiTheme="majorHAnsi" w:cstheme="minorBidi"/>
          <w:sz w:val="24"/>
          <w:szCs w:val="24"/>
        </w:rPr>
        <w:t>r</w:t>
      </w:r>
      <w:r w:rsidRPr="00291C1E">
        <w:rPr>
          <w:rFonts w:asciiTheme="majorHAnsi" w:hAnsiTheme="majorHAnsi" w:cstheme="minorBidi"/>
          <w:sz w:val="24"/>
          <w:szCs w:val="24"/>
        </w:rPr>
        <w:t xml:space="preserve">os </w:t>
      </w:r>
      <w:r w:rsidR="008315B0" w:rsidRPr="00291C1E">
        <w:rPr>
          <w:rFonts w:asciiTheme="majorHAnsi" w:hAnsiTheme="majorHAnsi" w:cstheme="minorBidi"/>
          <w:sz w:val="24"/>
          <w:szCs w:val="24"/>
        </w:rPr>
        <w:t>trabalhos</w:t>
      </w:r>
      <w:r w:rsidRPr="00291C1E">
        <w:rPr>
          <w:rFonts w:asciiTheme="majorHAnsi" w:hAnsiTheme="majorHAnsi" w:cstheme="minorBidi"/>
          <w:sz w:val="24"/>
          <w:szCs w:val="24"/>
        </w:rPr>
        <w:t>.</w:t>
      </w:r>
    </w:p>
    <w:p w14:paraId="40F326FE" w14:textId="77777777" w:rsidR="00686DFB" w:rsidRPr="00291C1E" w:rsidRDefault="00686DFB" w:rsidP="00686DFB">
      <w:pPr>
        <w:pStyle w:val="NormalWeb"/>
        <w:spacing w:before="2" w:after="2"/>
        <w:jc w:val="both"/>
        <w:rPr>
          <w:rFonts w:asciiTheme="majorHAnsi" w:hAnsiTheme="majorHAnsi" w:cstheme="minorBidi"/>
          <w:sz w:val="24"/>
          <w:szCs w:val="24"/>
        </w:rPr>
      </w:pPr>
    </w:p>
    <w:p w14:paraId="4B2BC2D4" w14:textId="77777777" w:rsidR="00686DFB" w:rsidRPr="00291C1E" w:rsidRDefault="00686DFB" w:rsidP="00686DFB">
      <w:pPr>
        <w:pStyle w:val="NormalWeb"/>
        <w:spacing w:before="2" w:after="2"/>
        <w:jc w:val="both"/>
        <w:rPr>
          <w:rFonts w:asciiTheme="majorHAnsi" w:hAnsiTheme="majorHAnsi" w:cstheme="minorBidi"/>
          <w:sz w:val="24"/>
          <w:szCs w:val="24"/>
        </w:rPr>
      </w:pPr>
    </w:p>
    <w:p w14:paraId="68DE0FB6"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[5] - Ganesan, K.; Gengadharan, A. C.; Balachandran, C.; Manohar, B.M. and Puvanakrishanan - Low frequency pulsed magnetic field – a viable alternative therapy for arthritis. </w:t>
      </w:r>
      <w:proofErr w:type="spellStart"/>
      <w:r w:rsidRPr="00291C1E">
        <w:rPr>
          <w:rFonts w:asciiTheme="majorHAnsi" w:hAnsiTheme="majorHAnsi"/>
        </w:rPr>
        <w:t>Indian</w:t>
      </w:r>
      <w:proofErr w:type="spellEnd"/>
      <w:r w:rsidRPr="00291C1E">
        <w:rPr>
          <w:rFonts w:asciiTheme="majorHAnsi" w:hAnsiTheme="majorHAnsi"/>
        </w:rPr>
        <w:t xml:space="preserve"> </w:t>
      </w:r>
      <w:proofErr w:type="spellStart"/>
      <w:r w:rsidRPr="00291C1E">
        <w:rPr>
          <w:rFonts w:asciiTheme="majorHAnsi" w:hAnsiTheme="majorHAnsi"/>
        </w:rPr>
        <w:t>Journal</w:t>
      </w:r>
      <w:proofErr w:type="spellEnd"/>
      <w:r w:rsidRPr="00291C1E">
        <w:rPr>
          <w:rFonts w:asciiTheme="majorHAnsi" w:hAnsiTheme="majorHAnsi"/>
        </w:rPr>
        <w:t xml:space="preserve"> </w:t>
      </w:r>
      <w:proofErr w:type="spellStart"/>
      <w:r w:rsidRPr="00291C1E">
        <w:rPr>
          <w:rFonts w:asciiTheme="majorHAnsi" w:hAnsiTheme="majorHAnsi"/>
        </w:rPr>
        <w:t>of</w:t>
      </w:r>
      <w:proofErr w:type="spellEnd"/>
      <w:r w:rsidRPr="00291C1E">
        <w:rPr>
          <w:rFonts w:asciiTheme="majorHAnsi" w:hAnsiTheme="majorHAnsi"/>
        </w:rPr>
        <w:t xml:space="preserve"> Experimental </w:t>
      </w:r>
      <w:proofErr w:type="spellStart"/>
      <w:r w:rsidRPr="00291C1E">
        <w:rPr>
          <w:rFonts w:asciiTheme="majorHAnsi" w:hAnsiTheme="majorHAnsi"/>
        </w:rPr>
        <w:t>Biology</w:t>
      </w:r>
      <w:proofErr w:type="spellEnd"/>
      <w:r w:rsidRPr="00291C1E">
        <w:rPr>
          <w:rFonts w:asciiTheme="majorHAnsi" w:hAnsiTheme="majorHAnsi"/>
        </w:rPr>
        <w:t xml:space="preserve">, 2009, Vol. 47, </w:t>
      </w:r>
      <w:proofErr w:type="spellStart"/>
      <w:r w:rsidRPr="00291C1E">
        <w:rPr>
          <w:rFonts w:asciiTheme="majorHAnsi" w:hAnsiTheme="majorHAnsi"/>
        </w:rPr>
        <w:t>pg</w:t>
      </w:r>
      <w:proofErr w:type="spellEnd"/>
      <w:r w:rsidRPr="00291C1E">
        <w:rPr>
          <w:rFonts w:asciiTheme="majorHAnsi" w:hAnsiTheme="majorHAnsi"/>
        </w:rPr>
        <w:t xml:space="preserve"> 939-948. (REFP_0116).</w:t>
      </w:r>
    </w:p>
    <w:p w14:paraId="2A0DAB03" w14:textId="77777777" w:rsidR="00686DFB" w:rsidRPr="00291C1E" w:rsidRDefault="00686DFB" w:rsidP="00686DFB">
      <w:pPr>
        <w:pStyle w:val="NormalWeb"/>
        <w:spacing w:before="2" w:after="2"/>
        <w:jc w:val="both"/>
        <w:rPr>
          <w:rFonts w:asciiTheme="majorHAnsi" w:hAnsiTheme="majorHAnsi" w:cstheme="minorBidi"/>
          <w:sz w:val="24"/>
          <w:szCs w:val="24"/>
        </w:rPr>
      </w:pPr>
    </w:p>
    <w:p w14:paraId="69664929" w14:textId="77777777" w:rsidR="00686DFB" w:rsidRPr="00291C1E" w:rsidRDefault="00686DFB" w:rsidP="00686DFB">
      <w:pPr>
        <w:jc w:val="both"/>
        <w:rPr>
          <w:rFonts w:asciiTheme="majorHAnsi" w:hAnsiTheme="majorHAnsi"/>
        </w:rPr>
      </w:pPr>
      <w:r w:rsidRPr="00291C1E">
        <w:rPr>
          <w:rFonts w:asciiTheme="majorHAnsi" w:hAnsiTheme="majorHAnsi"/>
        </w:rPr>
        <w:t>Faz uma longa discussão história sobre o uso do magnetismo desde os tempos antigos.</w:t>
      </w:r>
    </w:p>
    <w:p w14:paraId="14119725" w14:textId="77777777" w:rsidR="00686DFB" w:rsidRPr="00291C1E" w:rsidRDefault="00686DFB" w:rsidP="00686DFB">
      <w:pPr>
        <w:jc w:val="both"/>
        <w:rPr>
          <w:rFonts w:asciiTheme="majorHAnsi" w:hAnsiTheme="majorHAnsi"/>
        </w:rPr>
      </w:pPr>
    </w:p>
    <w:p w14:paraId="01E0137A" w14:textId="77777777" w:rsidR="00686DFB" w:rsidRPr="00291C1E" w:rsidRDefault="00686DFB" w:rsidP="00686DFB">
      <w:pPr>
        <w:jc w:val="both"/>
        <w:rPr>
          <w:rFonts w:asciiTheme="majorHAnsi" w:hAnsiTheme="majorHAnsi"/>
        </w:rPr>
      </w:pPr>
      <w:r w:rsidRPr="00291C1E">
        <w:rPr>
          <w:rFonts w:asciiTheme="majorHAnsi" w:hAnsiTheme="majorHAnsi"/>
        </w:rPr>
        <w:t>Não trata diretamente de casos clínicos, mas cita outros trabalhos</w:t>
      </w:r>
      <w:r w:rsidR="00463E86" w:rsidRPr="00291C1E">
        <w:rPr>
          <w:rFonts w:asciiTheme="majorHAnsi" w:hAnsiTheme="majorHAnsi"/>
        </w:rPr>
        <w:t xml:space="preserve"> que o fazem</w:t>
      </w:r>
      <w:r w:rsidRPr="00291C1E">
        <w:rPr>
          <w:rFonts w:asciiTheme="majorHAnsi" w:hAnsiTheme="majorHAnsi"/>
        </w:rPr>
        <w:t>.</w:t>
      </w:r>
    </w:p>
    <w:p w14:paraId="0C57E92B" w14:textId="77777777" w:rsidR="00686DFB" w:rsidRPr="00291C1E" w:rsidRDefault="00686DFB" w:rsidP="00686DFB">
      <w:pPr>
        <w:jc w:val="both"/>
        <w:rPr>
          <w:rFonts w:asciiTheme="majorHAnsi" w:hAnsiTheme="majorHAnsi"/>
        </w:rPr>
      </w:pPr>
    </w:p>
    <w:p w14:paraId="2398D2CB" w14:textId="77777777" w:rsidR="00686DFB" w:rsidRPr="00291C1E" w:rsidRDefault="00C608FE" w:rsidP="00686DFB">
      <w:pPr>
        <w:jc w:val="both"/>
        <w:rPr>
          <w:rFonts w:asciiTheme="majorHAnsi" w:hAnsiTheme="majorHAnsi"/>
        </w:rPr>
      </w:pPr>
      <w:r w:rsidRPr="00291C1E">
        <w:rPr>
          <w:rFonts w:asciiTheme="majorHAnsi" w:hAnsiTheme="majorHAnsi"/>
        </w:rPr>
        <w:t xml:space="preserve">Cita que </w:t>
      </w:r>
      <w:proofErr w:type="spellStart"/>
      <w:r w:rsidRPr="00291C1E">
        <w:rPr>
          <w:rFonts w:asciiTheme="majorHAnsi" w:hAnsiTheme="majorHAnsi"/>
        </w:rPr>
        <w:t>Fini</w:t>
      </w:r>
      <w:proofErr w:type="spellEnd"/>
      <w:r w:rsidRPr="00291C1E">
        <w:rPr>
          <w:rFonts w:asciiTheme="majorHAnsi" w:hAnsiTheme="majorHAnsi"/>
        </w:rPr>
        <w:t xml:space="preserve"> et</w:t>
      </w:r>
      <w:r w:rsidR="00625A06" w:rsidRPr="00291C1E">
        <w:rPr>
          <w:rFonts w:asciiTheme="majorHAnsi" w:hAnsiTheme="majorHAnsi"/>
        </w:rPr>
        <w:t xml:space="preserve"> at. obtiveram</w:t>
      </w:r>
      <w:r w:rsidR="00686DFB" w:rsidRPr="00291C1E">
        <w:rPr>
          <w:rFonts w:asciiTheme="majorHAnsi" w:hAnsiTheme="majorHAnsi"/>
        </w:rPr>
        <w:t xml:space="preserve"> bons resultados na </w:t>
      </w:r>
      <w:r w:rsidR="00625A06" w:rsidRPr="00291C1E">
        <w:rPr>
          <w:rFonts w:asciiTheme="majorHAnsi" w:hAnsiTheme="majorHAnsi"/>
        </w:rPr>
        <w:t>prevenção</w:t>
      </w:r>
      <w:r w:rsidR="00686DFB" w:rsidRPr="00291C1E">
        <w:rPr>
          <w:rFonts w:asciiTheme="majorHAnsi" w:hAnsiTheme="majorHAnsi"/>
        </w:rPr>
        <w:t xml:space="preserve"> de problemas osteoarticulares em porcos.  </w:t>
      </w:r>
    </w:p>
    <w:p w14:paraId="38DB7ABF" w14:textId="77777777" w:rsidR="00686DFB" w:rsidRPr="00291C1E" w:rsidRDefault="00686DFB" w:rsidP="00686DFB">
      <w:pPr>
        <w:jc w:val="both"/>
        <w:rPr>
          <w:rFonts w:asciiTheme="majorHAnsi" w:hAnsiTheme="majorHAnsi"/>
        </w:rPr>
      </w:pPr>
    </w:p>
    <w:p w14:paraId="5700C724" w14:textId="77777777" w:rsidR="00686DFB" w:rsidRPr="00291C1E" w:rsidRDefault="00686DFB" w:rsidP="00686DFB">
      <w:pPr>
        <w:jc w:val="both"/>
        <w:rPr>
          <w:rFonts w:asciiTheme="majorHAnsi" w:hAnsiTheme="majorHAnsi"/>
        </w:rPr>
      </w:pPr>
      <w:r w:rsidRPr="00291C1E">
        <w:rPr>
          <w:rFonts w:asciiTheme="majorHAnsi" w:hAnsiTheme="majorHAnsi"/>
        </w:rPr>
        <w:t>Em várias afecções têm sido usadas as PEMF com sucesso. No campo experimental demonstra efeito anabolizante, em particular sobre condrócitos, diminui a produção de citocinas pró-inflamatórias, que aceleram a união óssea em fraturas, bem como inibem a ação inflamatória que causa dor nas osteoartrites</w:t>
      </w:r>
    </w:p>
    <w:p w14:paraId="53E498D4" w14:textId="77777777" w:rsidR="00686DFB" w:rsidRPr="00291C1E" w:rsidRDefault="00686DFB" w:rsidP="00686DFB">
      <w:pPr>
        <w:jc w:val="both"/>
        <w:rPr>
          <w:rFonts w:asciiTheme="majorHAnsi" w:hAnsiTheme="majorHAnsi"/>
        </w:rPr>
      </w:pPr>
    </w:p>
    <w:p w14:paraId="03C7D450" w14:textId="77777777" w:rsidR="00686DFB" w:rsidRPr="00291C1E" w:rsidRDefault="00686DFB" w:rsidP="00686DFB">
      <w:pPr>
        <w:pStyle w:val="NormalWeb"/>
        <w:spacing w:before="2" w:after="2"/>
        <w:jc w:val="both"/>
        <w:rPr>
          <w:rFonts w:asciiTheme="majorHAnsi" w:hAnsiTheme="majorHAnsi" w:cstheme="minorBidi"/>
          <w:sz w:val="24"/>
          <w:szCs w:val="24"/>
        </w:rPr>
      </w:pPr>
    </w:p>
    <w:p w14:paraId="2428A5A1" w14:textId="77777777" w:rsidR="00686DFB" w:rsidRPr="00291C1E" w:rsidRDefault="00686DFB" w:rsidP="00686DFB">
      <w:pPr>
        <w:pStyle w:val="NormalWeb"/>
        <w:spacing w:before="2" w:after="2"/>
        <w:jc w:val="both"/>
        <w:rPr>
          <w:rFonts w:asciiTheme="majorHAnsi" w:hAnsiTheme="majorHAnsi" w:cstheme="minorBidi"/>
          <w:sz w:val="24"/>
          <w:szCs w:val="24"/>
          <w:lang w:val="en-US"/>
        </w:rPr>
      </w:pPr>
      <w:r w:rsidRPr="00291C1E">
        <w:rPr>
          <w:rFonts w:asciiTheme="majorHAnsi" w:hAnsiTheme="majorHAnsi" w:cstheme="minorBidi"/>
          <w:sz w:val="24"/>
          <w:szCs w:val="24"/>
          <w:lang w:val="en-US"/>
        </w:rPr>
        <w:t xml:space="preserve">[6] - Gartzke, J. &amp; Lange, K. - Cellular target of weak magnetic fields: ionic conduction along actin filaments of microvilli. Am J </w:t>
      </w:r>
      <w:proofErr w:type="spellStart"/>
      <w:r w:rsidRPr="00291C1E">
        <w:rPr>
          <w:rFonts w:asciiTheme="majorHAnsi" w:hAnsiTheme="majorHAnsi" w:cstheme="minorBidi"/>
          <w:sz w:val="24"/>
          <w:szCs w:val="24"/>
          <w:lang w:val="en-US"/>
        </w:rPr>
        <w:t>Physiol</w:t>
      </w:r>
      <w:proofErr w:type="spellEnd"/>
      <w:r w:rsidRPr="00291C1E">
        <w:rPr>
          <w:rFonts w:asciiTheme="majorHAnsi" w:hAnsiTheme="majorHAnsi" w:cstheme="minorBidi"/>
          <w:sz w:val="24"/>
          <w:szCs w:val="24"/>
          <w:lang w:val="en-US"/>
        </w:rPr>
        <w:t xml:space="preserve"> Cell </w:t>
      </w:r>
      <w:proofErr w:type="spellStart"/>
      <w:r w:rsidRPr="00291C1E">
        <w:rPr>
          <w:rFonts w:asciiTheme="majorHAnsi" w:hAnsiTheme="majorHAnsi" w:cstheme="minorBidi"/>
          <w:sz w:val="24"/>
          <w:szCs w:val="24"/>
          <w:lang w:val="en-US"/>
        </w:rPr>
        <w:t>Physiol</w:t>
      </w:r>
      <w:proofErr w:type="spellEnd"/>
      <w:r w:rsidRPr="00291C1E">
        <w:rPr>
          <w:rFonts w:asciiTheme="majorHAnsi" w:hAnsiTheme="majorHAnsi" w:cstheme="minorBidi"/>
          <w:sz w:val="24"/>
          <w:szCs w:val="24"/>
          <w:lang w:val="en-US"/>
        </w:rPr>
        <w:t xml:space="preserve"> 2002, Vol. 283, </w:t>
      </w:r>
      <w:proofErr w:type="spellStart"/>
      <w:r w:rsidRPr="00291C1E">
        <w:rPr>
          <w:rFonts w:asciiTheme="majorHAnsi" w:hAnsiTheme="majorHAnsi" w:cstheme="minorBidi"/>
          <w:sz w:val="24"/>
          <w:szCs w:val="24"/>
          <w:lang w:val="en-US"/>
        </w:rPr>
        <w:t>pg</w:t>
      </w:r>
      <w:proofErr w:type="spellEnd"/>
      <w:r w:rsidRPr="00291C1E">
        <w:rPr>
          <w:rFonts w:asciiTheme="majorHAnsi" w:hAnsiTheme="majorHAnsi" w:cstheme="minorBidi"/>
          <w:sz w:val="24"/>
          <w:szCs w:val="24"/>
          <w:lang w:val="en-US"/>
        </w:rPr>
        <w:t xml:space="preserve"> C1333–C1346. (REFP_0207).</w:t>
      </w:r>
    </w:p>
    <w:p w14:paraId="4666DD8A" w14:textId="77777777" w:rsidR="00686DFB" w:rsidRPr="00291C1E" w:rsidRDefault="00686DFB" w:rsidP="00686DFB">
      <w:pPr>
        <w:pStyle w:val="NormalWeb"/>
        <w:spacing w:before="2" w:after="2"/>
        <w:jc w:val="both"/>
        <w:rPr>
          <w:rFonts w:asciiTheme="majorHAnsi" w:hAnsiTheme="majorHAnsi" w:cstheme="minorBidi"/>
          <w:sz w:val="24"/>
          <w:szCs w:val="24"/>
          <w:lang w:val="en-US"/>
        </w:rPr>
      </w:pPr>
    </w:p>
    <w:p w14:paraId="734DDEFB"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A base do funcionamento da PEMF está na característica do campo elétrico natural da membrana celular. Existe um potencial de “transmembrana” que não é estático, ao contrário, está oscilando e a PEMF vai alterá-lo aumentando a permeabilidade celular e a concentração de cálcio intracelular, através do sistema F-actina que ativa os canais de cálcio.</w:t>
      </w:r>
    </w:p>
    <w:p w14:paraId="0D7039F3"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O cálcio é um elemento essencial para o bom funcionamento da célula e a PEMF favorece a passagem dele pela membrana.</w:t>
      </w:r>
    </w:p>
    <w:p w14:paraId="256BCF02" w14:textId="77777777" w:rsidR="00686DFB" w:rsidRPr="00291C1E" w:rsidRDefault="00686DFB" w:rsidP="00686DFB">
      <w:pPr>
        <w:pStyle w:val="NormalWeb"/>
        <w:spacing w:before="2" w:after="2"/>
        <w:jc w:val="both"/>
        <w:rPr>
          <w:rFonts w:asciiTheme="majorHAnsi" w:hAnsiTheme="majorHAnsi" w:cstheme="minorBidi"/>
          <w:sz w:val="24"/>
          <w:szCs w:val="24"/>
        </w:rPr>
      </w:pPr>
    </w:p>
    <w:p w14:paraId="33F14E41" w14:textId="77777777" w:rsidR="00686DFB" w:rsidRPr="00291C1E" w:rsidRDefault="00686DFB" w:rsidP="00686DFB">
      <w:pPr>
        <w:pStyle w:val="NormalWeb"/>
        <w:spacing w:before="2" w:after="2"/>
        <w:jc w:val="both"/>
        <w:rPr>
          <w:rFonts w:asciiTheme="majorHAnsi" w:hAnsiTheme="majorHAnsi" w:cstheme="minorBidi"/>
          <w:sz w:val="24"/>
          <w:szCs w:val="24"/>
        </w:rPr>
      </w:pPr>
    </w:p>
    <w:p w14:paraId="4B53D4E0" w14:textId="77777777" w:rsidR="00686DFB" w:rsidRPr="00291C1E" w:rsidRDefault="00686DFB" w:rsidP="00686DFB">
      <w:pPr>
        <w:jc w:val="both"/>
        <w:rPr>
          <w:rFonts w:asciiTheme="majorHAnsi" w:hAnsiTheme="majorHAnsi"/>
          <w:lang w:val="en-US"/>
        </w:rPr>
      </w:pPr>
      <w:r w:rsidRPr="00291C1E">
        <w:rPr>
          <w:rFonts w:asciiTheme="majorHAnsi" w:hAnsiTheme="majorHAnsi"/>
          <w:lang w:val="en-US"/>
        </w:rPr>
        <w:t>[7] - Hamblin, M.R. and Huang, Y.-Y. – Handbook of Photomedicine (2014) – Tayloy&amp;Francis Group.</w:t>
      </w:r>
    </w:p>
    <w:p w14:paraId="6A1A773B" w14:textId="77777777" w:rsidR="00686DFB" w:rsidRPr="00291C1E" w:rsidRDefault="00686DFB" w:rsidP="00686DFB">
      <w:pPr>
        <w:jc w:val="both"/>
        <w:rPr>
          <w:rFonts w:asciiTheme="majorHAnsi" w:hAnsiTheme="majorHAnsi"/>
          <w:lang w:val="en-US"/>
        </w:rPr>
      </w:pPr>
    </w:p>
    <w:p w14:paraId="145CF4D1" w14:textId="77777777" w:rsidR="00686DFB" w:rsidRPr="00291C1E" w:rsidRDefault="00686DFB" w:rsidP="00EE3789">
      <w:pPr>
        <w:jc w:val="both"/>
        <w:rPr>
          <w:rFonts w:asciiTheme="majorHAnsi" w:hAnsiTheme="majorHAnsi"/>
        </w:rPr>
      </w:pPr>
      <w:r w:rsidRPr="00291C1E">
        <w:rPr>
          <w:rFonts w:asciiTheme="majorHAnsi" w:hAnsiTheme="majorHAnsi"/>
        </w:rPr>
        <w:t xml:space="preserve">Este livro faz uma coletânea de 70 diferentes trabalhos, todos na área de </w:t>
      </w:r>
      <w:r w:rsidR="00625A06" w:rsidRPr="00291C1E">
        <w:rPr>
          <w:rFonts w:asciiTheme="majorHAnsi" w:hAnsiTheme="majorHAnsi"/>
        </w:rPr>
        <w:t>Fotomedicina</w:t>
      </w:r>
      <w:r w:rsidRPr="00291C1E">
        <w:rPr>
          <w:rFonts w:asciiTheme="majorHAnsi" w:hAnsiTheme="majorHAnsi"/>
        </w:rPr>
        <w:t xml:space="preserve">, sendo que é recomendado para as seguintes áreas: dermatologia, oncologia, odontologia, oftalmologia, doenças infecciosas, neurologia, ortopedia e mesmo psiquiatria. </w:t>
      </w:r>
    </w:p>
    <w:p w14:paraId="4D28BC5C" w14:textId="77777777" w:rsidR="00686DFB" w:rsidRPr="00291C1E" w:rsidRDefault="00686DFB" w:rsidP="00686DFB">
      <w:pPr>
        <w:pStyle w:val="NormalWeb"/>
        <w:spacing w:before="2" w:after="2"/>
        <w:jc w:val="both"/>
        <w:rPr>
          <w:rFonts w:asciiTheme="majorHAnsi" w:hAnsiTheme="majorHAnsi" w:cstheme="minorBidi"/>
          <w:sz w:val="24"/>
          <w:szCs w:val="24"/>
        </w:rPr>
      </w:pPr>
    </w:p>
    <w:p w14:paraId="2ECEE55F" w14:textId="77777777" w:rsidR="00686DFB" w:rsidRPr="00291C1E" w:rsidRDefault="00686DFB" w:rsidP="00686DFB">
      <w:pPr>
        <w:pStyle w:val="NormalWeb"/>
        <w:spacing w:before="2" w:after="2"/>
        <w:jc w:val="both"/>
        <w:rPr>
          <w:rFonts w:asciiTheme="majorHAnsi" w:hAnsiTheme="majorHAnsi" w:cstheme="minorBidi"/>
          <w:sz w:val="24"/>
          <w:szCs w:val="24"/>
        </w:rPr>
      </w:pPr>
    </w:p>
    <w:p w14:paraId="52424015"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[8] - Hashmi, J. T.; Huang, Y.-Y.; Sharma, S. K.; Kurup, D. B.; Taboada, L.; Carroll, J. D.; and Hamblin, M. R. – Effect of Pulsing in Low-Level Light Therapy. </w:t>
      </w:r>
      <w:r w:rsidRPr="00291C1E">
        <w:rPr>
          <w:rFonts w:asciiTheme="majorHAnsi" w:hAnsiTheme="majorHAnsi"/>
        </w:rPr>
        <w:t xml:space="preserve">Laser </w:t>
      </w:r>
      <w:proofErr w:type="spellStart"/>
      <w:r w:rsidRPr="00291C1E">
        <w:rPr>
          <w:rFonts w:asciiTheme="majorHAnsi" w:hAnsiTheme="majorHAnsi"/>
        </w:rPr>
        <w:t>Surg</w:t>
      </w:r>
      <w:proofErr w:type="spellEnd"/>
      <w:r w:rsidR="00B502D7" w:rsidRPr="00291C1E">
        <w:rPr>
          <w:rFonts w:asciiTheme="majorHAnsi" w:hAnsiTheme="majorHAnsi"/>
        </w:rPr>
        <w:t>.</w:t>
      </w:r>
      <w:r w:rsidRPr="00291C1E">
        <w:rPr>
          <w:rFonts w:asciiTheme="majorHAnsi" w:hAnsiTheme="majorHAnsi"/>
        </w:rPr>
        <w:t xml:space="preserve"> Med., 2010, Vol. 42 (6), </w:t>
      </w:r>
      <w:r w:rsidR="00EE3789" w:rsidRPr="00291C1E">
        <w:rPr>
          <w:rFonts w:asciiTheme="majorHAnsi" w:hAnsiTheme="majorHAnsi"/>
        </w:rPr>
        <w:t>pg.</w:t>
      </w:r>
      <w:r w:rsidRPr="00291C1E">
        <w:rPr>
          <w:rFonts w:asciiTheme="majorHAnsi" w:hAnsiTheme="majorHAnsi"/>
        </w:rPr>
        <w:t xml:space="preserve"> 450-466. (REFP_0196).</w:t>
      </w:r>
    </w:p>
    <w:p w14:paraId="52A145E9" w14:textId="77777777" w:rsidR="00686DFB" w:rsidRPr="00291C1E" w:rsidRDefault="00686DFB" w:rsidP="00686DFB">
      <w:pPr>
        <w:jc w:val="both"/>
        <w:rPr>
          <w:rFonts w:asciiTheme="majorHAnsi" w:hAnsiTheme="majorHAnsi"/>
        </w:rPr>
      </w:pPr>
    </w:p>
    <w:p w14:paraId="1003E526" w14:textId="77777777" w:rsidR="00686DFB" w:rsidRPr="00291C1E" w:rsidRDefault="00686DFB" w:rsidP="00686DFB">
      <w:pPr>
        <w:jc w:val="both"/>
        <w:rPr>
          <w:rFonts w:asciiTheme="majorHAnsi" w:hAnsiTheme="majorHAnsi"/>
        </w:rPr>
      </w:pPr>
      <w:r w:rsidRPr="00291C1E">
        <w:rPr>
          <w:rFonts w:asciiTheme="majorHAnsi" w:hAnsiTheme="majorHAnsi"/>
        </w:rPr>
        <w:t xml:space="preserve">Informa que a </w:t>
      </w:r>
      <w:proofErr w:type="spellStart"/>
      <w:r w:rsidRPr="00E37D24">
        <w:rPr>
          <w:rFonts w:asciiTheme="majorHAnsi" w:hAnsiTheme="majorHAnsi"/>
        </w:rPr>
        <w:t>Low-Level</w:t>
      </w:r>
      <w:proofErr w:type="spellEnd"/>
      <w:r w:rsidRPr="00E37D24">
        <w:rPr>
          <w:rFonts w:asciiTheme="majorHAnsi" w:hAnsiTheme="majorHAnsi"/>
        </w:rPr>
        <w:t xml:space="preserve"> Laser </w:t>
      </w:r>
      <w:proofErr w:type="spellStart"/>
      <w:r w:rsidRPr="00E37D24">
        <w:rPr>
          <w:rFonts w:asciiTheme="majorHAnsi" w:hAnsiTheme="majorHAnsi"/>
        </w:rPr>
        <w:t>Therapy</w:t>
      </w:r>
      <w:proofErr w:type="spellEnd"/>
      <w:r w:rsidRPr="00291C1E">
        <w:rPr>
          <w:rFonts w:asciiTheme="majorHAnsi" w:hAnsiTheme="majorHAnsi"/>
        </w:rPr>
        <w:t xml:space="preserve"> é utilizada desde 1967 e que existe uma discussão se é melhor </w:t>
      </w:r>
      <w:r w:rsidR="00625A06" w:rsidRPr="00291C1E">
        <w:rPr>
          <w:rFonts w:asciiTheme="majorHAnsi" w:hAnsiTheme="majorHAnsi"/>
        </w:rPr>
        <w:t>utilizar</w:t>
      </w:r>
      <w:r w:rsidRPr="00291C1E">
        <w:rPr>
          <w:rFonts w:asciiTheme="majorHAnsi" w:hAnsiTheme="majorHAnsi"/>
        </w:rPr>
        <w:t xml:space="preserve"> luz continua ou pulsada. Conclui que não existe comprovação de qual tipo seria melhor.</w:t>
      </w:r>
    </w:p>
    <w:p w14:paraId="007A8CB2" w14:textId="77777777" w:rsidR="00686DFB" w:rsidRPr="00291C1E" w:rsidRDefault="00EE3789" w:rsidP="00686DFB">
      <w:pPr>
        <w:jc w:val="both"/>
        <w:rPr>
          <w:rFonts w:asciiTheme="majorHAnsi" w:hAnsiTheme="majorHAnsi"/>
        </w:rPr>
      </w:pPr>
      <w:r>
        <w:rPr>
          <w:rFonts w:asciiTheme="majorHAnsi" w:hAnsiTheme="majorHAnsi"/>
        </w:rPr>
        <w:t>Discute</w:t>
      </w:r>
      <w:r w:rsidR="00686DFB" w:rsidRPr="00291C1E">
        <w:rPr>
          <w:rFonts w:asciiTheme="majorHAnsi" w:hAnsiTheme="majorHAnsi"/>
        </w:rPr>
        <w:t xml:space="preserve"> os diferentes tipos de luz e parâmetros de </w:t>
      </w:r>
      <w:r w:rsidR="00625A06" w:rsidRPr="00291C1E">
        <w:rPr>
          <w:rFonts w:asciiTheme="majorHAnsi" w:hAnsiTheme="majorHAnsi"/>
        </w:rPr>
        <w:t>aplicação de pulsos.</w:t>
      </w:r>
    </w:p>
    <w:p w14:paraId="78742A61" w14:textId="77777777" w:rsidR="00686DFB" w:rsidRPr="00291C1E" w:rsidRDefault="00686DFB" w:rsidP="00686DFB">
      <w:pPr>
        <w:jc w:val="both"/>
        <w:rPr>
          <w:rFonts w:asciiTheme="majorHAnsi" w:hAnsiTheme="majorHAnsi"/>
        </w:rPr>
      </w:pPr>
      <w:r w:rsidRPr="00291C1E">
        <w:rPr>
          <w:rFonts w:asciiTheme="majorHAnsi" w:hAnsiTheme="majorHAnsi"/>
        </w:rPr>
        <w:t xml:space="preserve">Considera que a </w:t>
      </w:r>
      <w:r w:rsidR="00625A06" w:rsidRPr="00291C1E">
        <w:rPr>
          <w:rFonts w:asciiTheme="majorHAnsi" w:hAnsiTheme="majorHAnsi"/>
        </w:rPr>
        <w:t xml:space="preserve">aplicação de pulsos </w:t>
      </w:r>
      <w:r w:rsidRPr="00291C1E">
        <w:rPr>
          <w:rFonts w:asciiTheme="majorHAnsi" w:hAnsiTheme="majorHAnsi"/>
        </w:rPr>
        <w:t>não aumenta muito a penetraçã</w:t>
      </w:r>
      <w:r w:rsidR="00054278" w:rsidRPr="00291C1E">
        <w:rPr>
          <w:rFonts w:asciiTheme="majorHAnsi" w:hAnsiTheme="majorHAnsi"/>
        </w:rPr>
        <w:t xml:space="preserve">o, mas diminui o uso de energia. </w:t>
      </w:r>
      <w:r w:rsidRPr="00291C1E">
        <w:rPr>
          <w:rFonts w:asciiTheme="majorHAnsi" w:hAnsiTheme="majorHAnsi"/>
        </w:rPr>
        <w:t xml:space="preserve"> Segundo Bjordal et al. citado neste trabalho.</w:t>
      </w:r>
    </w:p>
    <w:p w14:paraId="1B8AC167" w14:textId="77777777" w:rsidR="00686DFB" w:rsidRPr="00291C1E" w:rsidRDefault="00686DFB" w:rsidP="00686DFB">
      <w:pPr>
        <w:jc w:val="both"/>
        <w:rPr>
          <w:rFonts w:asciiTheme="majorHAnsi" w:hAnsiTheme="majorHAnsi"/>
        </w:rPr>
      </w:pPr>
      <w:r w:rsidRPr="00291C1E">
        <w:rPr>
          <w:rFonts w:asciiTheme="majorHAnsi" w:hAnsiTheme="majorHAnsi"/>
        </w:rPr>
        <w:t>Faz uma grande revisão e cita inúmeros trabalhos que comparam luz continua e pulsada.</w:t>
      </w:r>
    </w:p>
    <w:p w14:paraId="352A5CAB" w14:textId="77777777" w:rsidR="00686DFB" w:rsidRPr="00291C1E" w:rsidRDefault="00686DFB" w:rsidP="00686DFB">
      <w:pPr>
        <w:jc w:val="both"/>
        <w:rPr>
          <w:rFonts w:asciiTheme="majorHAnsi" w:hAnsiTheme="majorHAnsi"/>
        </w:rPr>
      </w:pPr>
      <w:r w:rsidRPr="00291C1E">
        <w:rPr>
          <w:rFonts w:asciiTheme="majorHAnsi" w:hAnsiTheme="majorHAnsi"/>
        </w:rPr>
        <w:t>Na página 9 demo</w:t>
      </w:r>
      <w:r w:rsidR="00EE3789">
        <w:rPr>
          <w:rFonts w:asciiTheme="majorHAnsi" w:hAnsiTheme="majorHAnsi"/>
        </w:rPr>
        <w:t>n</w:t>
      </w:r>
      <w:r w:rsidRPr="00291C1E">
        <w:rPr>
          <w:rFonts w:asciiTheme="majorHAnsi" w:hAnsiTheme="majorHAnsi"/>
        </w:rPr>
        <w:t>stra a efetividade de inúmeros estudos para revitalização musculocutân</w:t>
      </w:r>
      <w:r w:rsidR="00054278" w:rsidRPr="00291C1E">
        <w:rPr>
          <w:rFonts w:asciiTheme="majorHAnsi" w:hAnsiTheme="majorHAnsi"/>
        </w:rPr>
        <w:t>ea</w:t>
      </w:r>
      <w:r w:rsidRPr="00291C1E">
        <w:rPr>
          <w:rFonts w:asciiTheme="majorHAnsi" w:hAnsiTheme="majorHAnsi"/>
        </w:rPr>
        <w:t>, regeneração e cicatrização (tratamento de feridas). Esclarece-se que não faz estudos, mas faz revisão de estudos.</w:t>
      </w:r>
    </w:p>
    <w:p w14:paraId="3531D434" w14:textId="77777777" w:rsidR="00686DFB" w:rsidRPr="00291C1E" w:rsidRDefault="00686DFB" w:rsidP="00686DFB">
      <w:pPr>
        <w:jc w:val="both"/>
        <w:rPr>
          <w:rFonts w:asciiTheme="majorHAnsi" w:hAnsiTheme="majorHAnsi"/>
        </w:rPr>
      </w:pPr>
    </w:p>
    <w:p w14:paraId="53A69EB0" w14:textId="77777777" w:rsidR="00686DFB" w:rsidRPr="00291C1E" w:rsidRDefault="00686DFB" w:rsidP="00686DFB">
      <w:pPr>
        <w:jc w:val="both"/>
        <w:rPr>
          <w:rFonts w:asciiTheme="majorHAnsi" w:hAnsiTheme="majorHAnsi"/>
        </w:rPr>
      </w:pPr>
    </w:p>
    <w:p w14:paraId="3A22B0F0"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lang w:val="en-US"/>
        </w:rPr>
        <w:t xml:space="preserve">[9] - Huang, Y. -Y.; Sharma, S. K.; Carroll, J. and Hamblin, M. R. - Biphasic dose response in </w:t>
      </w:r>
      <w:r w:rsidR="00CC1C96" w:rsidRPr="00291C1E">
        <w:rPr>
          <w:rFonts w:asciiTheme="majorHAnsi" w:hAnsiTheme="majorHAnsi" w:cstheme="minorBidi"/>
          <w:sz w:val="24"/>
          <w:szCs w:val="24"/>
          <w:lang w:val="en-US"/>
        </w:rPr>
        <w:t>low-level</w:t>
      </w:r>
      <w:r w:rsidRPr="00291C1E">
        <w:rPr>
          <w:rFonts w:asciiTheme="majorHAnsi" w:hAnsiTheme="majorHAnsi" w:cstheme="minorBidi"/>
          <w:sz w:val="24"/>
          <w:szCs w:val="24"/>
          <w:lang w:val="en-US"/>
        </w:rPr>
        <w:t xml:space="preserve"> light therapy – an update. </w:t>
      </w:r>
      <w:r w:rsidRPr="00291C1E">
        <w:rPr>
          <w:rFonts w:asciiTheme="majorHAnsi" w:hAnsiTheme="majorHAnsi" w:cstheme="minorBidi"/>
          <w:sz w:val="24"/>
          <w:szCs w:val="24"/>
        </w:rPr>
        <w:t xml:space="preserve">Dose-Response, 2011, Vol. 9, </w:t>
      </w:r>
      <w:proofErr w:type="spellStart"/>
      <w:r w:rsidRPr="00291C1E">
        <w:rPr>
          <w:rFonts w:asciiTheme="majorHAnsi" w:hAnsiTheme="majorHAnsi" w:cstheme="minorBidi"/>
          <w:sz w:val="24"/>
          <w:szCs w:val="24"/>
        </w:rPr>
        <w:t>pg</w:t>
      </w:r>
      <w:proofErr w:type="spellEnd"/>
      <w:r w:rsidRPr="00291C1E">
        <w:rPr>
          <w:rFonts w:asciiTheme="majorHAnsi" w:hAnsiTheme="majorHAnsi" w:cstheme="minorBidi"/>
          <w:sz w:val="24"/>
          <w:szCs w:val="24"/>
        </w:rPr>
        <w:t xml:space="preserve"> 602–618. (REFP_0140).</w:t>
      </w:r>
    </w:p>
    <w:p w14:paraId="5FEAA959" w14:textId="77777777" w:rsidR="00686DFB" w:rsidRPr="00291C1E" w:rsidRDefault="00686DFB" w:rsidP="00686DFB">
      <w:pPr>
        <w:pStyle w:val="NormalWeb"/>
        <w:spacing w:before="2" w:after="2"/>
        <w:jc w:val="both"/>
        <w:rPr>
          <w:rFonts w:asciiTheme="majorHAnsi" w:hAnsiTheme="majorHAnsi" w:cstheme="minorBidi"/>
          <w:sz w:val="24"/>
          <w:szCs w:val="24"/>
        </w:rPr>
      </w:pPr>
    </w:p>
    <w:p w14:paraId="486FA415"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 xml:space="preserve">Faz uma revisão sobre os processos fotodinâmicos na célula. </w:t>
      </w:r>
    </w:p>
    <w:p w14:paraId="7DF690EB"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 xml:space="preserve">Discute que efetividade da penetração da luz e o comprimento de onda específico da penetração, sendo que nos tecidos a janela de penetração máxima está entre os comprimentos de onda de 650 a 1200nm. </w:t>
      </w:r>
    </w:p>
    <w:p w14:paraId="772278A9"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 xml:space="preserve">Realiza na página 604 uma excelente </w:t>
      </w:r>
      <w:r w:rsidR="00054278" w:rsidRPr="00291C1E">
        <w:rPr>
          <w:rFonts w:asciiTheme="majorHAnsi" w:hAnsiTheme="majorHAnsi" w:cstheme="minorBidi"/>
          <w:sz w:val="24"/>
          <w:szCs w:val="24"/>
        </w:rPr>
        <w:t>explanação</w:t>
      </w:r>
      <w:r w:rsidRPr="00291C1E">
        <w:rPr>
          <w:rFonts w:asciiTheme="majorHAnsi" w:hAnsiTheme="majorHAnsi" w:cstheme="minorBidi"/>
          <w:sz w:val="24"/>
          <w:szCs w:val="24"/>
        </w:rPr>
        <w:t xml:space="preserve"> sobre</w:t>
      </w:r>
    </w:p>
    <w:p w14:paraId="007BDDD0" w14:textId="77777777" w:rsidR="00686DFB" w:rsidRPr="00291C1E" w:rsidRDefault="00CC1C96"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1- O</w:t>
      </w:r>
      <w:r w:rsidR="00686DFB" w:rsidRPr="00291C1E">
        <w:rPr>
          <w:rFonts w:asciiTheme="majorHAnsi" w:hAnsiTheme="majorHAnsi" w:cstheme="minorBidi"/>
          <w:sz w:val="24"/>
          <w:szCs w:val="24"/>
        </w:rPr>
        <w:t xml:space="preserve"> papel da </w:t>
      </w:r>
      <w:r w:rsidR="00054278" w:rsidRPr="00291C1E">
        <w:rPr>
          <w:rFonts w:asciiTheme="majorHAnsi" w:hAnsiTheme="majorHAnsi" w:cstheme="minorBidi"/>
          <w:sz w:val="24"/>
          <w:szCs w:val="24"/>
        </w:rPr>
        <w:t>mitocôndria</w:t>
      </w:r>
      <w:r w:rsidR="00686DFB" w:rsidRPr="00291C1E">
        <w:rPr>
          <w:rFonts w:asciiTheme="majorHAnsi" w:hAnsiTheme="majorHAnsi" w:cstheme="minorBidi"/>
          <w:sz w:val="24"/>
          <w:szCs w:val="24"/>
        </w:rPr>
        <w:t xml:space="preserve"> e a </w:t>
      </w:r>
      <w:r w:rsidR="00054278" w:rsidRPr="00291C1E">
        <w:rPr>
          <w:rFonts w:asciiTheme="majorHAnsi" w:hAnsiTheme="majorHAnsi" w:cstheme="minorBidi"/>
          <w:sz w:val="24"/>
          <w:szCs w:val="24"/>
        </w:rPr>
        <w:t>importância</w:t>
      </w:r>
      <w:r w:rsidR="00686DFB" w:rsidRPr="00291C1E">
        <w:rPr>
          <w:rFonts w:asciiTheme="majorHAnsi" w:hAnsiTheme="majorHAnsi" w:cstheme="minorBidi"/>
          <w:sz w:val="24"/>
          <w:szCs w:val="24"/>
        </w:rPr>
        <w:t xml:space="preserve"> </w:t>
      </w:r>
      <w:proofErr w:type="gramStart"/>
      <w:r w:rsidR="00686DFB" w:rsidRPr="00291C1E">
        <w:rPr>
          <w:rFonts w:asciiTheme="majorHAnsi" w:hAnsiTheme="majorHAnsi" w:cstheme="minorBidi"/>
          <w:sz w:val="24"/>
          <w:szCs w:val="24"/>
        </w:rPr>
        <w:t>da c</w:t>
      </w:r>
      <w:r w:rsidRPr="00291C1E">
        <w:rPr>
          <w:rFonts w:asciiTheme="majorHAnsi" w:hAnsiTheme="majorHAnsi" w:cstheme="minorBidi"/>
          <w:sz w:val="24"/>
          <w:szCs w:val="24"/>
        </w:rPr>
        <w:t>itocromo</w:t>
      </w:r>
      <w:proofErr w:type="gramEnd"/>
      <w:r w:rsidRPr="00291C1E">
        <w:rPr>
          <w:rFonts w:asciiTheme="majorHAnsi" w:hAnsiTheme="majorHAnsi" w:cstheme="minorBidi"/>
          <w:sz w:val="24"/>
          <w:szCs w:val="24"/>
        </w:rPr>
        <w:t xml:space="preserve"> </w:t>
      </w:r>
      <w:r w:rsidR="00686DFB" w:rsidRPr="00291C1E">
        <w:rPr>
          <w:rFonts w:asciiTheme="majorHAnsi" w:hAnsiTheme="majorHAnsi" w:cstheme="minorBidi"/>
          <w:sz w:val="24"/>
          <w:szCs w:val="24"/>
        </w:rPr>
        <w:t xml:space="preserve">c oxidase como o </w:t>
      </w:r>
      <w:r w:rsidR="00054278" w:rsidRPr="00291C1E">
        <w:rPr>
          <w:rFonts w:asciiTheme="majorHAnsi" w:hAnsiTheme="majorHAnsi" w:cstheme="minorBidi"/>
          <w:sz w:val="24"/>
          <w:szCs w:val="24"/>
        </w:rPr>
        <w:t>fotorreceptor</w:t>
      </w:r>
      <w:r w:rsidR="00686DFB" w:rsidRPr="00291C1E">
        <w:rPr>
          <w:rFonts w:asciiTheme="majorHAnsi" w:hAnsiTheme="majorHAnsi" w:cstheme="minorBidi"/>
          <w:sz w:val="24"/>
          <w:szCs w:val="24"/>
        </w:rPr>
        <w:t xml:space="preserve"> primário para ondas vermelha e infravermelhas nas células animais. </w:t>
      </w:r>
    </w:p>
    <w:p w14:paraId="2AF93620" w14:textId="77777777" w:rsidR="00B502D7"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 xml:space="preserve">Advoga que LLLT em </w:t>
      </w:r>
      <w:r w:rsidR="00054278" w:rsidRPr="00291C1E">
        <w:rPr>
          <w:rFonts w:asciiTheme="majorHAnsi" w:hAnsiTheme="majorHAnsi" w:cstheme="minorBidi"/>
          <w:sz w:val="24"/>
          <w:szCs w:val="24"/>
        </w:rPr>
        <w:t>mitocôndria</w:t>
      </w:r>
      <w:r w:rsidRPr="00291C1E">
        <w:rPr>
          <w:rFonts w:asciiTheme="majorHAnsi" w:hAnsiTheme="majorHAnsi" w:cstheme="minorBidi"/>
          <w:sz w:val="24"/>
          <w:szCs w:val="24"/>
        </w:rPr>
        <w:t xml:space="preserve"> isoladas aumenta o potencial </w:t>
      </w:r>
      <w:r w:rsidR="00054278" w:rsidRPr="00291C1E">
        <w:rPr>
          <w:rFonts w:asciiTheme="majorHAnsi" w:hAnsiTheme="majorHAnsi" w:cstheme="minorBidi"/>
          <w:sz w:val="24"/>
          <w:szCs w:val="24"/>
        </w:rPr>
        <w:t>próton</w:t>
      </w:r>
      <w:r w:rsidRPr="00291C1E">
        <w:rPr>
          <w:rFonts w:asciiTheme="majorHAnsi" w:hAnsiTheme="majorHAnsi" w:cstheme="minorBidi"/>
          <w:sz w:val="24"/>
          <w:szCs w:val="24"/>
        </w:rPr>
        <w:t xml:space="preserve"> eletroquímico, aumenta a </w:t>
      </w:r>
      <w:r w:rsidR="00054278" w:rsidRPr="00291C1E">
        <w:rPr>
          <w:rFonts w:asciiTheme="majorHAnsi" w:hAnsiTheme="majorHAnsi" w:cstheme="minorBidi"/>
          <w:sz w:val="24"/>
          <w:szCs w:val="24"/>
        </w:rPr>
        <w:t>síntese</w:t>
      </w:r>
      <w:r w:rsidRPr="00291C1E">
        <w:rPr>
          <w:rFonts w:asciiTheme="majorHAnsi" w:hAnsiTheme="majorHAnsi" w:cstheme="minorBidi"/>
          <w:sz w:val="24"/>
          <w:szCs w:val="24"/>
        </w:rPr>
        <w:t xml:space="preserve"> de AT (Passarella et al. 1984), aumenta o RNA e a síntese de proteína (</w:t>
      </w:r>
      <w:proofErr w:type="spellStart"/>
      <w:r w:rsidRPr="00291C1E">
        <w:rPr>
          <w:rFonts w:asciiTheme="majorHAnsi" w:hAnsiTheme="majorHAnsi" w:cstheme="minorBidi"/>
          <w:sz w:val="24"/>
          <w:szCs w:val="24"/>
        </w:rPr>
        <w:t>Creco</w:t>
      </w:r>
      <w:proofErr w:type="spellEnd"/>
      <w:r w:rsidRPr="00291C1E">
        <w:rPr>
          <w:rFonts w:asciiTheme="majorHAnsi" w:hAnsiTheme="majorHAnsi" w:cstheme="minorBidi"/>
          <w:sz w:val="24"/>
          <w:szCs w:val="24"/>
        </w:rPr>
        <w:t xml:space="preserve"> et al. 1989) e aumenta o consume de oxigênio, aumenta o potencial da </w:t>
      </w:r>
      <w:r w:rsidR="00054278" w:rsidRPr="00291C1E">
        <w:rPr>
          <w:rFonts w:asciiTheme="majorHAnsi" w:hAnsiTheme="majorHAnsi" w:cstheme="minorBidi"/>
          <w:sz w:val="24"/>
          <w:szCs w:val="24"/>
        </w:rPr>
        <w:t>membrana</w:t>
      </w:r>
      <w:r w:rsidRPr="00291C1E">
        <w:rPr>
          <w:rFonts w:asciiTheme="majorHAnsi" w:hAnsiTheme="majorHAnsi" w:cstheme="minorBidi"/>
          <w:sz w:val="24"/>
          <w:szCs w:val="24"/>
        </w:rPr>
        <w:t xml:space="preserve"> </w:t>
      </w:r>
      <w:r w:rsidR="00054278" w:rsidRPr="00291C1E">
        <w:rPr>
          <w:rFonts w:asciiTheme="majorHAnsi" w:hAnsiTheme="majorHAnsi" w:cstheme="minorBidi"/>
          <w:sz w:val="24"/>
          <w:szCs w:val="24"/>
        </w:rPr>
        <w:t>mitocondrial</w:t>
      </w:r>
      <w:r w:rsidRPr="00291C1E">
        <w:rPr>
          <w:rFonts w:asciiTheme="majorHAnsi" w:hAnsiTheme="majorHAnsi" w:cstheme="minorBidi"/>
          <w:sz w:val="24"/>
          <w:szCs w:val="24"/>
        </w:rPr>
        <w:t xml:space="preserve">, e </w:t>
      </w:r>
      <w:r w:rsidR="00054278" w:rsidRPr="00291C1E">
        <w:rPr>
          <w:rFonts w:asciiTheme="majorHAnsi" w:hAnsiTheme="majorHAnsi" w:cstheme="minorBidi"/>
          <w:sz w:val="24"/>
          <w:szCs w:val="24"/>
        </w:rPr>
        <w:t>aumento</w:t>
      </w:r>
      <w:r w:rsidRPr="00291C1E">
        <w:rPr>
          <w:rFonts w:asciiTheme="majorHAnsi" w:hAnsiTheme="majorHAnsi" w:cstheme="minorBidi"/>
          <w:sz w:val="24"/>
          <w:szCs w:val="24"/>
        </w:rPr>
        <w:t xml:space="preserve"> da síntese de NADH e ATP. NADH, nicotinamida adenina </w:t>
      </w:r>
      <w:proofErr w:type="spellStart"/>
      <w:r w:rsidRPr="00291C1E">
        <w:rPr>
          <w:rFonts w:asciiTheme="majorHAnsi" w:hAnsiTheme="majorHAnsi" w:cstheme="minorBidi"/>
          <w:sz w:val="24"/>
          <w:szCs w:val="24"/>
        </w:rPr>
        <w:t>dinucleótido</w:t>
      </w:r>
      <w:proofErr w:type="spellEnd"/>
      <w:r w:rsidRPr="00291C1E">
        <w:rPr>
          <w:rFonts w:asciiTheme="majorHAnsi" w:hAnsiTheme="majorHAnsi" w:cstheme="minorBidi"/>
          <w:sz w:val="24"/>
          <w:szCs w:val="24"/>
        </w:rPr>
        <w:t xml:space="preserve"> hidreto (high- </w:t>
      </w:r>
      <w:proofErr w:type="spellStart"/>
      <w:r w:rsidRPr="00E37D24">
        <w:rPr>
          <w:rFonts w:asciiTheme="majorHAnsi" w:hAnsiTheme="majorHAnsi" w:cstheme="minorBidi"/>
          <w:sz w:val="24"/>
          <w:szCs w:val="24"/>
        </w:rPr>
        <w:t>energy</w:t>
      </w:r>
      <w:proofErr w:type="spellEnd"/>
      <w:r w:rsidRPr="00E37D24">
        <w:rPr>
          <w:rFonts w:asciiTheme="majorHAnsi" w:hAnsiTheme="majorHAnsi" w:cstheme="minorBidi"/>
          <w:sz w:val="24"/>
          <w:szCs w:val="24"/>
        </w:rPr>
        <w:t xml:space="preserve"> </w:t>
      </w:r>
      <w:proofErr w:type="spellStart"/>
      <w:r w:rsidRPr="00E37D24">
        <w:rPr>
          <w:rFonts w:asciiTheme="majorHAnsi" w:hAnsiTheme="majorHAnsi" w:cstheme="minorBidi"/>
          <w:sz w:val="24"/>
          <w:szCs w:val="24"/>
        </w:rPr>
        <w:t>hydrogen</w:t>
      </w:r>
      <w:proofErr w:type="spellEnd"/>
      <w:r w:rsidRPr="00291C1E">
        <w:rPr>
          <w:rFonts w:asciiTheme="majorHAnsi" w:hAnsiTheme="majorHAnsi" w:cstheme="minorBidi"/>
          <w:sz w:val="24"/>
          <w:szCs w:val="24"/>
        </w:rPr>
        <w:t>), também designada como coenzima 1, existe naturalmente em todas as células vivas. NADH aumenta a energia total, reforça o sistema imunitário, protege as células de lesões e melhora a memória.</w:t>
      </w:r>
      <w:r w:rsidR="00054278" w:rsidRPr="00291C1E">
        <w:rPr>
          <w:rFonts w:asciiTheme="majorHAnsi" w:hAnsiTheme="majorHAnsi" w:cstheme="minorBidi"/>
          <w:sz w:val="24"/>
          <w:szCs w:val="24"/>
        </w:rPr>
        <w:t xml:space="preserve"> </w:t>
      </w:r>
      <w:r w:rsidRPr="00291C1E">
        <w:rPr>
          <w:rFonts w:asciiTheme="majorHAnsi" w:hAnsiTheme="majorHAnsi" w:cstheme="minorBidi"/>
          <w:sz w:val="24"/>
          <w:szCs w:val="24"/>
        </w:rPr>
        <w:t xml:space="preserve"> O "H" significa </w:t>
      </w:r>
      <w:r w:rsidR="00EE3789" w:rsidRPr="00291C1E">
        <w:rPr>
          <w:rFonts w:asciiTheme="majorHAnsi" w:hAnsiTheme="majorHAnsi" w:cstheme="minorBidi"/>
          <w:sz w:val="24"/>
          <w:szCs w:val="24"/>
        </w:rPr>
        <w:t>hidrogênio</w:t>
      </w:r>
      <w:r w:rsidRPr="00291C1E">
        <w:rPr>
          <w:rFonts w:asciiTheme="majorHAnsi" w:hAnsiTheme="majorHAnsi" w:cstheme="minorBidi"/>
          <w:sz w:val="24"/>
          <w:szCs w:val="24"/>
        </w:rPr>
        <w:t xml:space="preserve"> de alta-energia e indica que esta substância biológica é a mais </w:t>
      </w:r>
      <w:r w:rsidR="00054278" w:rsidRPr="00291C1E">
        <w:rPr>
          <w:rFonts w:asciiTheme="majorHAnsi" w:hAnsiTheme="majorHAnsi" w:cstheme="minorBidi"/>
          <w:sz w:val="24"/>
          <w:szCs w:val="24"/>
        </w:rPr>
        <w:t>ativa</w:t>
      </w:r>
      <w:r w:rsidRPr="00291C1E">
        <w:rPr>
          <w:rFonts w:asciiTheme="majorHAnsi" w:hAnsiTheme="majorHAnsi" w:cstheme="minorBidi"/>
          <w:sz w:val="24"/>
          <w:szCs w:val="24"/>
        </w:rPr>
        <w:t xml:space="preserve"> forma possível.  Muitas vezes referida como coenzima-1, o NADH é a mais importante coenzima do nosso organismo, facilitadora de inúmeras </w:t>
      </w:r>
      <w:r w:rsidR="00054278" w:rsidRPr="00291C1E">
        <w:rPr>
          <w:rFonts w:asciiTheme="majorHAnsi" w:hAnsiTheme="majorHAnsi" w:cstheme="minorBidi"/>
          <w:sz w:val="24"/>
          <w:szCs w:val="24"/>
        </w:rPr>
        <w:t>reações</w:t>
      </w:r>
      <w:r w:rsidRPr="00291C1E">
        <w:rPr>
          <w:rFonts w:asciiTheme="majorHAnsi" w:hAnsiTheme="majorHAnsi" w:cstheme="minorBidi"/>
          <w:sz w:val="24"/>
          <w:szCs w:val="24"/>
        </w:rPr>
        <w:t xml:space="preserve"> biológicas.</w:t>
      </w:r>
      <w:r w:rsidR="00B502D7" w:rsidRPr="00291C1E">
        <w:rPr>
          <w:rFonts w:asciiTheme="majorHAnsi" w:hAnsiTheme="majorHAnsi" w:cstheme="minorBidi"/>
          <w:sz w:val="24"/>
          <w:szCs w:val="24"/>
        </w:rPr>
        <w:t xml:space="preserve"> </w:t>
      </w:r>
      <w:r w:rsidRPr="00291C1E">
        <w:rPr>
          <w:rFonts w:asciiTheme="majorHAnsi" w:hAnsiTheme="majorHAnsi" w:cstheme="minorBidi"/>
          <w:sz w:val="24"/>
          <w:szCs w:val="24"/>
        </w:rPr>
        <w:t>O NADH é necessário para o desenvolvimento celular e produção de energia.</w:t>
      </w:r>
    </w:p>
    <w:p w14:paraId="359E40FE"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 xml:space="preserve">É essencial para produzir energia a partir dos alimentos e é um dos principais transportadores de </w:t>
      </w:r>
      <w:r w:rsidR="00054278" w:rsidRPr="00291C1E">
        <w:rPr>
          <w:rFonts w:asciiTheme="majorHAnsi" w:hAnsiTheme="majorHAnsi" w:cstheme="minorBidi"/>
          <w:sz w:val="24"/>
          <w:szCs w:val="24"/>
        </w:rPr>
        <w:t>elétrons</w:t>
      </w:r>
      <w:r w:rsidRPr="00291C1E">
        <w:rPr>
          <w:rFonts w:asciiTheme="majorHAnsi" w:hAnsiTheme="majorHAnsi" w:cstheme="minorBidi"/>
          <w:sz w:val="24"/>
          <w:szCs w:val="24"/>
        </w:rPr>
        <w:t xml:space="preserve"> no processo de produção de energia nas células, sendo também um importante antioxidante.</w:t>
      </w:r>
    </w:p>
    <w:p w14:paraId="13302DAD" w14:textId="77777777" w:rsidR="00686DFB" w:rsidRPr="00291C1E" w:rsidRDefault="00686DFB" w:rsidP="00EE3789">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 xml:space="preserve">2-Antes </w:t>
      </w:r>
      <w:r w:rsidR="00EE3789" w:rsidRPr="00291C1E">
        <w:rPr>
          <w:rFonts w:asciiTheme="majorHAnsi" w:hAnsiTheme="majorHAnsi" w:cstheme="minorBidi"/>
          <w:sz w:val="24"/>
          <w:szCs w:val="24"/>
        </w:rPr>
        <w:t>se define</w:t>
      </w:r>
      <w:r w:rsidRPr="00291C1E">
        <w:rPr>
          <w:rFonts w:asciiTheme="majorHAnsi" w:hAnsiTheme="majorHAnsi" w:cstheme="minorBidi"/>
          <w:sz w:val="24"/>
          <w:szCs w:val="24"/>
        </w:rPr>
        <w:t xml:space="preserve"> o ROS que é </w:t>
      </w:r>
      <w:r w:rsidR="00054278" w:rsidRPr="00291C1E">
        <w:rPr>
          <w:rFonts w:asciiTheme="majorHAnsi" w:hAnsiTheme="majorHAnsi" w:cstheme="minorBidi"/>
          <w:sz w:val="24"/>
          <w:szCs w:val="24"/>
        </w:rPr>
        <w:t>a</w:t>
      </w:r>
      <w:r w:rsidRPr="00291C1E">
        <w:rPr>
          <w:rFonts w:asciiTheme="majorHAnsi" w:hAnsiTheme="majorHAnsi" w:cstheme="minorBidi"/>
          <w:sz w:val="24"/>
          <w:szCs w:val="24"/>
        </w:rPr>
        <w:t>s</w:t>
      </w:r>
      <w:r w:rsidR="00CC1C96" w:rsidRPr="00291C1E">
        <w:rPr>
          <w:rFonts w:asciiTheme="majorHAnsi" w:hAnsiTheme="majorHAnsi" w:cstheme="minorBidi"/>
          <w:sz w:val="24"/>
          <w:szCs w:val="24"/>
        </w:rPr>
        <w:t xml:space="preserve"> </w:t>
      </w:r>
      <w:r w:rsidRPr="00291C1E">
        <w:rPr>
          <w:rFonts w:asciiTheme="majorHAnsi" w:hAnsiTheme="majorHAnsi" w:cstheme="minorBidi"/>
          <w:sz w:val="24"/>
          <w:szCs w:val="24"/>
        </w:rPr>
        <w:t xml:space="preserve">espécies </w:t>
      </w:r>
      <w:r w:rsidR="00CC1C96" w:rsidRPr="00291C1E">
        <w:rPr>
          <w:rFonts w:asciiTheme="majorHAnsi" w:hAnsiTheme="majorHAnsi" w:cstheme="minorBidi"/>
          <w:sz w:val="24"/>
          <w:szCs w:val="24"/>
        </w:rPr>
        <w:t>reativas</w:t>
      </w:r>
      <w:r w:rsidRPr="00291C1E">
        <w:rPr>
          <w:rFonts w:asciiTheme="majorHAnsi" w:hAnsiTheme="majorHAnsi" w:cstheme="minorBidi"/>
          <w:sz w:val="24"/>
          <w:szCs w:val="24"/>
        </w:rPr>
        <w:t xml:space="preserve"> de </w:t>
      </w:r>
      <w:r w:rsidR="00EE3789" w:rsidRPr="00291C1E">
        <w:rPr>
          <w:rFonts w:asciiTheme="majorHAnsi" w:hAnsiTheme="majorHAnsi" w:cstheme="minorBidi"/>
          <w:sz w:val="24"/>
          <w:szCs w:val="24"/>
        </w:rPr>
        <w:t>oxigênio</w:t>
      </w:r>
      <w:r w:rsidR="00CC1C96" w:rsidRPr="00291C1E">
        <w:rPr>
          <w:rFonts w:asciiTheme="majorHAnsi" w:hAnsiTheme="majorHAnsi" w:cstheme="minorBidi"/>
          <w:sz w:val="24"/>
          <w:szCs w:val="24"/>
        </w:rPr>
        <w:t xml:space="preserve">, que </w:t>
      </w:r>
      <w:r w:rsidRPr="00291C1E">
        <w:rPr>
          <w:rFonts w:asciiTheme="majorHAnsi" w:hAnsiTheme="majorHAnsi" w:cstheme="minorBidi"/>
          <w:sz w:val="24"/>
          <w:szCs w:val="24"/>
        </w:rPr>
        <w:t>são</w:t>
      </w:r>
      <w:r w:rsidR="00CC1C96" w:rsidRPr="00291C1E">
        <w:rPr>
          <w:rFonts w:asciiTheme="majorHAnsi" w:hAnsiTheme="majorHAnsi" w:cstheme="minorBidi"/>
          <w:sz w:val="24"/>
          <w:szCs w:val="24"/>
        </w:rPr>
        <w:t xml:space="preserve"> </w:t>
      </w:r>
      <w:hyperlink r:id="rId24" w:tooltip="Composto químico" w:history="1">
        <w:r w:rsidRPr="00291C1E">
          <w:rPr>
            <w:rFonts w:cstheme="minorBidi"/>
          </w:rPr>
          <w:t>compostos químicos</w:t>
        </w:r>
      </w:hyperlink>
      <w:r w:rsidR="00CC1C96" w:rsidRPr="00291C1E">
        <w:rPr>
          <w:rFonts w:cstheme="minorBidi"/>
        </w:rPr>
        <w:t xml:space="preserve"> </w:t>
      </w:r>
      <w:r w:rsidRPr="00291C1E">
        <w:rPr>
          <w:rFonts w:asciiTheme="majorHAnsi" w:hAnsiTheme="majorHAnsi" w:cstheme="minorBidi"/>
          <w:sz w:val="24"/>
          <w:szCs w:val="24"/>
        </w:rPr>
        <w:t xml:space="preserve">resultantes da </w:t>
      </w:r>
      <w:r w:rsidR="00054278" w:rsidRPr="00291C1E">
        <w:rPr>
          <w:rFonts w:asciiTheme="majorHAnsi" w:hAnsiTheme="majorHAnsi" w:cstheme="minorBidi"/>
          <w:sz w:val="24"/>
          <w:szCs w:val="24"/>
        </w:rPr>
        <w:t>ativação</w:t>
      </w:r>
      <w:r w:rsidRPr="00291C1E">
        <w:rPr>
          <w:rFonts w:asciiTheme="majorHAnsi" w:hAnsiTheme="majorHAnsi" w:cstheme="minorBidi"/>
          <w:sz w:val="24"/>
          <w:szCs w:val="24"/>
        </w:rPr>
        <w:t xml:space="preserve"> ou</w:t>
      </w:r>
      <w:r w:rsidRPr="00291C1E">
        <w:rPr>
          <w:rFonts w:cstheme="minorBidi"/>
        </w:rPr>
        <w:t> </w:t>
      </w:r>
      <w:hyperlink r:id="rId25" w:tooltip="Redução" w:history="1">
        <w:r w:rsidRPr="00291C1E">
          <w:rPr>
            <w:rFonts w:cstheme="minorBidi"/>
          </w:rPr>
          <w:t>redução</w:t>
        </w:r>
      </w:hyperlink>
      <w:r w:rsidRPr="00291C1E">
        <w:rPr>
          <w:rFonts w:cstheme="minorBidi"/>
        </w:rPr>
        <w:t> </w:t>
      </w:r>
      <w:r w:rsidRPr="00291C1E">
        <w:rPr>
          <w:rFonts w:asciiTheme="majorHAnsi" w:hAnsiTheme="majorHAnsi" w:cstheme="minorBidi"/>
          <w:sz w:val="24"/>
          <w:szCs w:val="24"/>
        </w:rPr>
        <w:t>do</w:t>
      </w:r>
      <w:r w:rsidRPr="00291C1E">
        <w:rPr>
          <w:rFonts w:cstheme="minorBidi"/>
        </w:rPr>
        <w:t> </w:t>
      </w:r>
      <w:r w:rsidR="00EE3789">
        <w:t>oxigênio</w:t>
      </w:r>
      <w:r w:rsidRPr="00291C1E">
        <w:rPr>
          <w:rFonts w:cstheme="minorBidi"/>
        </w:rPr>
        <w:t> </w:t>
      </w:r>
      <w:r w:rsidRPr="00291C1E">
        <w:rPr>
          <w:rFonts w:asciiTheme="majorHAnsi" w:hAnsiTheme="majorHAnsi" w:cstheme="minorBidi"/>
          <w:sz w:val="24"/>
          <w:szCs w:val="24"/>
        </w:rPr>
        <w:t>(</w:t>
      </w:r>
      <w:proofErr w:type="spellStart"/>
      <w:r w:rsidRPr="00291C1E">
        <w:rPr>
          <w:rFonts w:asciiTheme="majorHAnsi" w:hAnsiTheme="majorHAnsi" w:cstheme="minorBidi"/>
          <w:sz w:val="24"/>
          <w:szCs w:val="24"/>
        </w:rPr>
        <w:t>dioxig</w:t>
      </w:r>
      <w:r w:rsidR="00EE3789">
        <w:rPr>
          <w:rFonts w:asciiTheme="majorHAnsi" w:hAnsiTheme="majorHAnsi" w:cstheme="minorBidi"/>
          <w:sz w:val="24"/>
          <w:szCs w:val="24"/>
        </w:rPr>
        <w:t>ê</w:t>
      </w:r>
      <w:r w:rsidRPr="00291C1E">
        <w:rPr>
          <w:rFonts w:asciiTheme="majorHAnsi" w:hAnsiTheme="majorHAnsi" w:cstheme="minorBidi"/>
          <w:sz w:val="24"/>
          <w:szCs w:val="24"/>
        </w:rPr>
        <w:t>nio</w:t>
      </w:r>
      <w:proofErr w:type="spellEnd"/>
      <w:r w:rsidRPr="00291C1E">
        <w:rPr>
          <w:rFonts w:asciiTheme="majorHAnsi" w:hAnsiTheme="majorHAnsi" w:cstheme="minorBidi"/>
          <w:sz w:val="24"/>
          <w:szCs w:val="24"/>
        </w:rPr>
        <w:t xml:space="preserve">, O2) ou derivados dos produtos da redução. As principais espécies </w:t>
      </w:r>
      <w:r w:rsidR="00CC1C96" w:rsidRPr="00291C1E">
        <w:rPr>
          <w:rFonts w:asciiTheme="majorHAnsi" w:hAnsiTheme="majorHAnsi" w:cstheme="minorBidi"/>
          <w:sz w:val="24"/>
          <w:szCs w:val="24"/>
        </w:rPr>
        <w:t>reativas</w:t>
      </w:r>
      <w:r w:rsidRPr="00291C1E">
        <w:rPr>
          <w:rFonts w:asciiTheme="majorHAnsi" w:hAnsiTheme="majorHAnsi" w:cstheme="minorBidi"/>
          <w:sz w:val="24"/>
          <w:szCs w:val="24"/>
        </w:rPr>
        <w:t xml:space="preserve"> de </w:t>
      </w:r>
      <w:r w:rsidR="00EE3789" w:rsidRPr="00291C1E">
        <w:rPr>
          <w:rFonts w:asciiTheme="majorHAnsi" w:hAnsiTheme="majorHAnsi" w:cstheme="minorBidi"/>
          <w:sz w:val="24"/>
          <w:szCs w:val="24"/>
        </w:rPr>
        <w:t>oxigênio</w:t>
      </w:r>
      <w:r w:rsidRPr="00291C1E">
        <w:rPr>
          <w:rFonts w:asciiTheme="majorHAnsi" w:hAnsiTheme="majorHAnsi" w:cstheme="minorBidi"/>
          <w:sz w:val="24"/>
          <w:szCs w:val="24"/>
        </w:rPr>
        <w:t xml:space="preserve"> são: o</w:t>
      </w:r>
      <w:r w:rsidR="00CC1C96" w:rsidRPr="00291C1E">
        <w:rPr>
          <w:rFonts w:asciiTheme="majorHAnsi" w:hAnsiTheme="majorHAnsi" w:cstheme="minorBidi"/>
          <w:sz w:val="24"/>
          <w:szCs w:val="24"/>
        </w:rPr>
        <w:t xml:space="preserve"> </w:t>
      </w:r>
      <w:hyperlink r:id="rId26" w:tooltip="Radical ânion superóxido (página não existe)" w:history="1">
        <w:r w:rsidR="00CC1C96" w:rsidRPr="00291C1E">
          <w:rPr>
            <w:rFonts w:cstheme="minorBidi"/>
          </w:rPr>
          <w:t>união</w:t>
        </w:r>
        <w:r w:rsidRPr="00291C1E">
          <w:rPr>
            <w:rFonts w:cstheme="minorBidi"/>
          </w:rPr>
          <w:t xml:space="preserve"> radical superóxido</w:t>
        </w:r>
      </w:hyperlink>
      <w:r w:rsidRPr="00291C1E">
        <w:rPr>
          <w:rFonts w:cstheme="minorBidi"/>
        </w:rPr>
        <w:t> </w:t>
      </w:r>
      <w:r w:rsidRPr="00291C1E">
        <w:rPr>
          <w:rFonts w:asciiTheme="majorHAnsi" w:hAnsiTheme="majorHAnsi" w:cstheme="minorBidi"/>
          <w:sz w:val="24"/>
          <w:szCs w:val="24"/>
        </w:rPr>
        <w:t>(O2•-), o</w:t>
      </w:r>
      <w:r w:rsidRPr="00291C1E">
        <w:rPr>
          <w:rFonts w:cstheme="minorBidi"/>
        </w:rPr>
        <w:t> </w:t>
      </w:r>
      <w:hyperlink r:id="rId27" w:tooltip="Peróxido de hidrogénio" w:history="1">
        <w:r w:rsidRPr="00291C1E">
          <w:rPr>
            <w:rFonts w:cstheme="minorBidi"/>
          </w:rPr>
          <w:t xml:space="preserve">peróxido de </w:t>
        </w:r>
        <w:r w:rsidR="00EE3789" w:rsidRPr="00291C1E">
          <w:rPr>
            <w:rFonts w:cstheme="minorBidi"/>
          </w:rPr>
          <w:t>hidrogênio</w:t>
        </w:r>
      </w:hyperlink>
      <w:r w:rsidRPr="00291C1E">
        <w:rPr>
          <w:rFonts w:cstheme="minorBidi"/>
        </w:rPr>
        <w:t> </w:t>
      </w:r>
      <w:r w:rsidRPr="00291C1E">
        <w:rPr>
          <w:rFonts w:asciiTheme="majorHAnsi" w:hAnsiTheme="majorHAnsi" w:cstheme="minorBidi"/>
          <w:sz w:val="24"/>
          <w:szCs w:val="24"/>
        </w:rPr>
        <w:t>(H2O2), o</w:t>
      </w:r>
      <w:r w:rsidR="00B502D7" w:rsidRPr="00291C1E">
        <w:rPr>
          <w:rFonts w:cstheme="minorBidi"/>
        </w:rPr>
        <w:t xml:space="preserve"> </w:t>
      </w:r>
      <w:hyperlink r:id="rId28" w:tooltip="Dioxigénio" w:history="1">
        <w:proofErr w:type="spellStart"/>
        <w:r w:rsidRPr="00291C1E">
          <w:rPr>
            <w:rFonts w:asciiTheme="majorHAnsi" w:hAnsiTheme="majorHAnsi" w:cstheme="minorBidi"/>
            <w:sz w:val="24"/>
            <w:szCs w:val="24"/>
          </w:rPr>
          <w:t>dioxig</w:t>
        </w:r>
        <w:r w:rsidR="00EE3789">
          <w:rPr>
            <w:rFonts w:asciiTheme="majorHAnsi" w:hAnsiTheme="majorHAnsi" w:cstheme="minorBidi"/>
            <w:sz w:val="24"/>
            <w:szCs w:val="24"/>
          </w:rPr>
          <w:t>ê</w:t>
        </w:r>
        <w:r w:rsidRPr="00291C1E">
          <w:rPr>
            <w:rFonts w:asciiTheme="majorHAnsi" w:hAnsiTheme="majorHAnsi" w:cstheme="minorBidi"/>
            <w:sz w:val="24"/>
            <w:szCs w:val="24"/>
          </w:rPr>
          <w:t>nio</w:t>
        </w:r>
        <w:proofErr w:type="spellEnd"/>
        <w:r w:rsidRPr="00291C1E">
          <w:rPr>
            <w:rFonts w:asciiTheme="majorHAnsi" w:hAnsiTheme="majorHAnsi" w:cstheme="minorBidi"/>
            <w:sz w:val="24"/>
            <w:szCs w:val="24"/>
          </w:rPr>
          <w:t xml:space="preserve"> singleto</w:t>
        </w:r>
      </w:hyperlink>
      <w:r w:rsidR="00B502D7" w:rsidRPr="00291C1E">
        <w:rPr>
          <w:rFonts w:asciiTheme="majorHAnsi" w:hAnsiTheme="majorHAnsi" w:cstheme="minorBidi"/>
          <w:sz w:val="24"/>
          <w:szCs w:val="24"/>
        </w:rPr>
        <w:t xml:space="preserve"> </w:t>
      </w:r>
      <w:r w:rsidRPr="00291C1E">
        <w:rPr>
          <w:rFonts w:asciiTheme="majorHAnsi" w:hAnsiTheme="majorHAnsi" w:cstheme="minorBidi"/>
          <w:sz w:val="24"/>
          <w:szCs w:val="24"/>
        </w:rPr>
        <w:t>(1O2) e o radical hidroxila (HO.). O</w:t>
      </w:r>
      <w:r w:rsidR="00B502D7" w:rsidRPr="00291C1E">
        <w:rPr>
          <w:rFonts w:cstheme="minorBidi"/>
        </w:rPr>
        <w:t xml:space="preserve"> </w:t>
      </w:r>
      <w:hyperlink r:id="rId29" w:tooltip="Peroxinitrito" w:history="1">
        <w:r w:rsidRPr="00291C1E">
          <w:rPr>
            <w:rFonts w:cstheme="minorBidi"/>
          </w:rPr>
          <w:t>peroxinitrito</w:t>
        </w:r>
      </w:hyperlink>
      <w:r w:rsidRPr="00291C1E">
        <w:rPr>
          <w:rFonts w:cstheme="minorBidi"/>
        </w:rPr>
        <w:t> </w:t>
      </w:r>
      <w:r w:rsidRPr="00291C1E">
        <w:rPr>
          <w:rFonts w:asciiTheme="majorHAnsi" w:hAnsiTheme="majorHAnsi" w:cstheme="minorBidi"/>
          <w:sz w:val="24"/>
          <w:szCs w:val="24"/>
        </w:rPr>
        <w:t xml:space="preserve">(ONOO-) é considerado por uns autores uma espécie </w:t>
      </w:r>
      <w:r w:rsidR="00CC1C96" w:rsidRPr="00291C1E">
        <w:rPr>
          <w:rFonts w:asciiTheme="majorHAnsi" w:hAnsiTheme="majorHAnsi" w:cstheme="minorBidi"/>
          <w:sz w:val="24"/>
          <w:szCs w:val="24"/>
        </w:rPr>
        <w:t>reativa</w:t>
      </w:r>
      <w:r w:rsidRPr="00291C1E">
        <w:rPr>
          <w:rFonts w:asciiTheme="majorHAnsi" w:hAnsiTheme="majorHAnsi" w:cstheme="minorBidi"/>
          <w:sz w:val="24"/>
          <w:szCs w:val="24"/>
        </w:rPr>
        <w:t xml:space="preserve"> de </w:t>
      </w:r>
      <w:r w:rsidR="00EE3789" w:rsidRPr="00291C1E">
        <w:rPr>
          <w:rFonts w:asciiTheme="majorHAnsi" w:hAnsiTheme="majorHAnsi" w:cstheme="minorBidi"/>
          <w:sz w:val="24"/>
          <w:szCs w:val="24"/>
        </w:rPr>
        <w:t>oxigênio</w:t>
      </w:r>
      <w:r w:rsidRPr="00291C1E">
        <w:rPr>
          <w:rFonts w:asciiTheme="majorHAnsi" w:hAnsiTheme="majorHAnsi" w:cstheme="minorBidi"/>
          <w:sz w:val="24"/>
          <w:szCs w:val="24"/>
        </w:rPr>
        <w:t xml:space="preserve"> e por outros uma espécie </w:t>
      </w:r>
      <w:r w:rsidR="00CC1C96" w:rsidRPr="00291C1E">
        <w:rPr>
          <w:rFonts w:asciiTheme="majorHAnsi" w:hAnsiTheme="majorHAnsi" w:cstheme="minorBidi"/>
          <w:sz w:val="24"/>
          <w:szCs w:val="24"/>
        </w:rPr>
        <w:t>reativa</w:t>
      </w:r>
      <w:r w:rsidRPr="00291C1E">
        <w:rPr>
          <w:rFonts w:asciiTheme="majorHAnsi" w:hAnsiTheme="majorHAnsi" w:cstheme="minorBidi"/>
          <w:sz w:val="24"/>
          <w:szCs w:val="24"/>
        </w:rPr>
        <w:t xml:space="preserve"> de</w:t>
      </w:r>
      <w:r w:rsidRPr="00291C1E">
        <w:rPr>
          <w:rFonts w:cstheme="minorBidi"/>
        </w:rPr>
        <w:t> </w:t>
      </w:r>
      <w:hyperlink r:id="rId30" w:tooltip="Azoto" w:history="1">
        <w:r w:rsidRPr="00291C1E">
          <w:rPr>
            <w:rFonts w:cstheme="minorBidi"/>
          </w:rPr>
          <w:t>azoto</w:t>
        </w:r>
      </w:hyperlink>
      <w:r w:rsidRPr="00291C1E">
        <w:rPr>
          <w:rFonts w:asciiTheme="majorHAnsi" w:hAnsiTheme="majorHAnsi" w:cstheme="minorBidi"/>
          <w:sz w:val="24"/>
          <w:szCs w:val="24"/>
        </w:rPr>
        <w:t>.</w:t>
      </w:r>
    </w:p>
    <w:p w14:paraId="3A54F61A"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Os</w:t>
      </w:r>
      <w:r w:rsidRPr="00291C1E">
        <w:rPr>
          <w:rFonts w:cstheme="minorBidi"/>
        </w:rPr>
        <w:t> </w:t>
      </w:r>
      <w:hyperlink r:id="rId31" w:tooltip="Organismo" w:history="1">
        <w:r w:rsidRPr="00291C1E">
          <w:rPr>
            <w:rFonts w:cstheme="minorBidi"/>
          </w:rPr>
          <w:t>organismos</w:t>
        </w:r>
      </w:hyperlink>
      <w:r w:rsidRPr="00291C1E">
        <w:rPr>
          <w:rFonts w:cstheme="minorBidi"/>
        </w:rPr>
        <w:t> </w:t>
      </w:r>
      <w:r w:rsidRPr="00291C1E">
        <w:rPr>
          <w:rFonts w:asciiTheme="majorHAnsi" w:hAnsiTheme="majorHAnsi" w:cstheme="minorBidi"/>
          <w:sz w:val="24"/>
          <w:szCs w:val="24"/>
        </w:rPr>
        <w:t xml:space="preserve">expostos ao </w:t>
      </w:r>
      <w:r w:rsidR="00EE3789" w:rsidRPr="00291C1E">
        <w:rPr>
          <w:rFonts w:asciiTheme="majorHAnsi" w:hAnsiTheme="majorHAnsi" w:cstheme="minorBidi"/>
          <w:sz w:val="24"/>
          <w:szCs w:val="24"/>
        </w:rPr>
        <w:t>oxigênio</w:t>
      </w:r>
      <w:r w:rsidRPr="00291C1E">
        <w:rPr>
          <w:rFonts w:asciiTheme="majorHAnsi" w:hAnsiTheme="majorHAnsi" w:cstheme="minorBidi"/>
          <w:sz w:val="24"/>
          <w:szCs w:val="24"/>
        </w:rPr>
        <w:t xml:space="preserve"> (como os</w:t>
      </w:r>
      <w:r w:rsidRPr="00291C1E">
        <w:rPr>
          <w:rFonts w:cstheme="minorBidi"/>
        </w:rPr>
        <w:t> </w:t>
      </w:r>
      <w:hyperlink r:id="rId32" w:tooltip="Humano" w:history="1">
        <w:r w:rsidRPr="00291C1E">
          <w:rPr>
            <w:rFonts w:cstheme="minorBidi"/>
          </w:rPr>
          <w:t>humanos</w:t>
        </w:r>
      </w:hyperlink>
      <w:r w:rsidRPr="00291C1E">
        <w:rPr>
          <w:rFonts w:asciiTheme="majorHAnsi" w:hAnsiTheme="majorHAnsi" w:cstheme="minorBidi"/>
          <w:sz w:val="24"/>
          <w:szCs w:val="24"/>
        </w:rPr>
        <w:t xml:space="preserve">) produzem espécies </w:t>
      </w:r>
      <w:r w:rsidR="00CC1C96" w:rsidRPr="00291C1E">
        <w:rPr>
          <w:rFonts w:asciiTheme="majorHAnsi" w:hAnsiTheme="majorHAnsi" w:cstheme="minorBidi"/>
          <w:sz w:val="24"/>
          <w:szCs w:val="24"/>
        </w:rPr>
        <w:t>reativas</w:t>
      </w:r>
      <w:r w:rsidRPr="00291C1E">
        <w:rPr>
          <w:rFonts w:asciiTheme="majorHAnsi" w:hAnsiTheme="majorHAnsi" w:cstheme="minorBidi"/>
          <w:sz w:val="24"/>
          <w:szCs w:val="24"/>
        </w:rPr>
        <w:t xml:space="preserve"> de </w:t>
      </w:r>
      <w:r w:rsidR="00EE3789" w:rsidRPr="00291C1E">
        <w:rPr>
          <w:rFonts w:asciiTheme="majorHAnsi" w:hAnsiTheme="majorHAnsi" w:cstheme="minorBidi"/>
          <w:sz w:val="24"/>
          <w:szCs w:val="24"/>
        </w:rPr>
        <w:t>oxigênio</w:t>
      </w:r>
      <w:r w:rsidRPr="00291C1E">
        <w:rPr>
          <w:rFonts w:asciiTheme="majorHAnsi" w:hAnsiTheme="majorHAnsi" w:cstheme="minorBidi"/>
          <w:sz w:val="24"/>
          <w:szCs w:val="24"/>
        </w:rPr>
        <w:t xml:space="preserve"> no seu</w:t>
      </w:r>
      <w:r w:rsidRPr="00291C1E">
        <w:rPr>
          <w:rFonts w:cstheme="minorBidi"/>
        </w:rPr>
        <w:t> </w:t>
      </w:r>
      <w:hyperlink r:id="rId33" w:tooltip="Metabolismo" w:history="1">
        <w:r w:rsidRPr="00291C1E">
          <w:rPr>
            <w:rFonts w:cstheme="minorBidi"/>
          </w:rPr>
          <w:t>metabolismo</w:t>
        </w:r>
      </w:hyperlink>
      <w:r w:rsidRPr="00291C1E">
        <w:rPr>
          <w:rFonts w:cstheme="minorBidi"/>
        </w:rPr>
        <w:t> </w:t>
      </w:r>
      <w:r w:rsidRPr="00291C1E">
        <w:rPr>
          <w:rFonts w:asciiTheme="majorHAnsi" w:hAnsiTheme="majorHAnsi" w:cstheme="minorBidi"/>
          <w:sz w:val="24"/>
          <w:szCs w:val="24"/>
        </w:rPr>
        <w:t>normal. Em determinadas</w:t>
      </w:r>
      <w:r w:rsidRPr="00291C1E">
        <w:rPr>
          <w:rFonts w:cstheme="minorBidi"/>
        </w:rPr>
        <w:t> </w:t>
      </w:r>
      <w:hyperlink r:id="rId34" w:tooltip="Patologia" w:history="1">
        <w:r w:rsidRPr="00291C1E">
          <w:rPr>
            <w:rFonts w:cstheme="minorBidi"/>
          </w:rPr>
          <w:t>situações patológicas</w:t>
        </w:r>
      </w:hyperlink>
      <w:r w:rsidRPr="00291C1E">
        <w:rPr>
          <w:rFonts w:asciiTheme="majorHAnsi" w:hAnsiTheme="majorHAnsi" w:cstheme="minorBidi"/>
          <w:sz w:val="24"/>
          <w:szCs w:val="24"/>
        </w:rPr>
        <w:t xml:space="preserve">, a produção destas espécies </w:t>
      </w:r>
      <w:r w:rsidRPr="00291C1E">
        <w:rPr>
          <w:rFonts w:asciiTheme="majorHAnsi" w:hAnsiTheme="majorHAnsi" w:cstheme="minorBidi"/>
          <w:sz w:val="24"/>
          <w:szCs w:val="24"/>
        </w:rPr>
        <w:lastRenderedPageBreak/>
        <w:t xml:space="preserve">aumenta. Em ambas </w:t>
      </w:r>
      <w:r w:rsidR="00EE3789" w:rsidRPr="00291C1E">
        <w:rPr>
          <w:rFonts w:asciiTheme="majorHAnsi" w:hAnsiTheme="majorHAnsi" w:cstheme="minorBidi"/>
          <w:sz w:val="24"/>
          <w:szCs w:val="24"/>
        </w:rPr>
        <w:t>as situações ocorrem</w:t>
      </w:r>
      <w:r w:rsidRPr="00291C1E">
        <w:rPr>
          <w:rFonts w:asciiTheme="majorHAnsi" w:hAnsiTheme="majorHAnsi" w:cstheme="minorBidi"/>
          <w:sz w:val="24"/>
          <w:szCs w:val="24"/>
        </w:rPr>
        <w:t xml:space="preserve"> o chamado</w:t>
      </w:r>
      <w:r w:rsidRPr="00291C1E">
        <w:rPr>
          <w:rFonts w:cstheme="minorBidi"/>
        </w:rPr>
        <w:t> </w:t>
      </w:r>
      <w:hyperlink r:id="rId35" w:tooltip="Stress oxidativo" w:history="1">
        <w:r w:rsidRPr="00291C1E">
          <w:rPr>
            <w:rFonts w:cstheme="minorBidi"/>
          </w:rPr>
          <w:t>stress oxidativo</w:t>
        </w:r>
      </w:hyperlink>
      <w:r w:rsidRPr="00291C1E">
        <w:rPr>
          <w:rFonts w:asciiTheme="majorHAnsi" w:hAnsiTheme="majorHAnsi" w:cstheme="minorBidi"/>
          <w:sz w:val="24"/>
          <w:szCs w:val="24"/>
        </w:rPr>
        <w:t xml:space="preserve">: as espécies </w:t>
      </w:r>
      <w:r w:rsidR="00CC1C96" w:rsidRPr="00291C1E">
        <w:rPr>
          <w:rFonts w:asciiTheme="majorHAnsi" w:hAnsiTheme="majorHAnsi" w:cstheme="minorBidi"/>
          <w:sz w:val="24"/>
          <w:szCs w:val="24"/>
        </w:rPr>
        <w:t>reativas</w:t>
      </w:r>
      <w:r w:rsidRPr="00291C1E">
        <w:rPr>
          <w:rFonts w:asciiTheme="majorHAnsi" w:hAnsiTheme="majorHAnsi" w:cstheme="minorBidi"/>
          <w:sz w:val="24"/>
          <w:szCs w:val="24"/>
        </w:rPr>
        <w:t xml:space="preserve"> de </w:t>
      </w:r>
      <w:r w:rsidR="00EE3789" w:rsidRPr="00291C1E">
        <w:rPr>
          <w:rFonts w:asciiTheme="majorHAnsi" w:hAnsiTheme="majorHAnsi" w:cstheme="minorBidi"/>
          <w:sz w:val="24"/>
          <w:szCs w:val="24"/>
        </w:rPr>
        <w:t>oxigênio</w:t>
      </w:r>
      <w:r w:rsidRPr="00291C1E">
        <w:rPr>
          <w:rFonts w:asciiTheme="majorHAnsi" w:hAnsiTheme="majorHAnsi" w:cstheme="minorBidi"/>
          <w:sz w:val="24"/>
          <w:szCs w:val="24"/>
        </w:rPr>
        <w:t xml:space="preserve"> são normalmente (mas nem sempre) poderosos</w:t>
      </w:r>
      <w:r w:rsidRPr="00291C1E">
        <w:rPr>
          <w:rFonts w:cstheme="minorBidi"/>
        </w:rPr>
        <w:t> </w:t>
      </w:r>
      <w:hyperlink r:id="rId36" w:tooltip="Oxidação" w:history="1">
        <w:r w:rsidRPr="00291C1E">
          <w:rPr>
            <w:rFonts w:cstheme="minorBidi"/>
          </w:rPr>
          <w:t>agentes oxidantes</w:t>
        </w:r>
      </w:hyperlink>
      <w:r w:rsidRPr="00291C1E">
        <w:rPr>
          <w:rFonts w:cstheme="minorBidi"/>
        </w:rPr>
        <w:t> </w:t>
      </w:r>
      <w:r w:rsidRPr="00291C1E">
        <w:rPr>
          <w:rFonts w:asciiTheme="majorHAnsi" w:hAnsiTheme="majorHAnsi" w:cstheme="minorBidi"/>
          <w:sz w:val="24"/>
          <w:szCs w:val="24"/>
        </w:rPr>
        <w:t>que danificam todos os tipos de estrutura celular, desde</w:t>
      </w:r>
      <w:r w:rsidR="00CC1C96" w:rsidRPr="00291C1E">
        <w:rPr>
          <w:rFonts w:asciiTheme="majorHAnsi" w:hAnsiTheme="majorHAnsi" w:cstheme="minorBidi"/>
          <w:sz w:val="24"/>
          <w:szCs w:val="24"/>
        </w:rPr>
        <w:t xml:space="preserve"> </w:t>
      </w:r>
      <w:hyperlink r:id="rId37" w:tooltip="Lípido" w:history="1">
        <w:r w:rsidR="00CC1C96" w:rsidRPr="00291C1E">
          <w:rPr>
            <w:rFonts w:asciiTheme="majorHAnsi" w:hAnsiTheme="majorHAnsi" w:cstheme="minorBidi"/>
            <w:sz w:val="24"/>
            <w:szCs w:val="24"/>
          </w:rPr>
          <w:t>lipídios</w:t>
        </w:r>
      </w:hyperlink>
      <w:r w:rsidR="00CC1C96" w:rsidRPr="00291C1E">
        <w:rPr>
          <w:rFonts w:asciiTheme="majorHAnsi" w:hAnsiTheme="majorHAnsi" w:cstheme="minorBidi"/>
          <w:sz w:val="24"/>
          <w:szCs w:val="24"/>
        </w:rPr>
        <w:t xml:space="preserve"> </w:t>
      </w:r>
      <w:r w:rsidRPr="00291C1E">
        <w:rPr>
          <w:rFonts w:asciiTheme="majorHAnsi" w:hAnsiTheme="majorHAnsi" w:cstheme="minorBidi"/>
          <w:sz w:val="24"/>
          <w:szCs w:val="24"/>
        </w:rPr>
        <w:t>membranares até ao</w:t>
      </w:r>
      <w:r w:rsidR="00CC1C96" w:rsidRPr="00291C1E">
        <w:rPr>
          <w:rFonts w:cstheme="minorBidi"/>
        </w:rPr>
        <w:t xml:space="preserve"> </w:t>
      </w:r>
      <w:hyperlink r:id="rId38" w:tooltip="DNA" w:history="1">
        <w:r w:rsidRPr="00291C1E">
          <w:rPr>
            <w:rFonts w:cstheme="minorBidi"/>
          </w:rPr>
          <w:t>DNA</w:t>
        </w:r>
      </w:hyperlink>
      <w:r w:rsidRPr="00291C1E">
        <w:rPr>
          <w:rFonts w:asciiTheme="majorHAnsi" w:hAnsiTheme="majorHAnsi" w:cstheme="minorBidi"/>
          <w:sz w:val="24"/>
          <w:szCs w:val="24"/>
        </w:rPr>
        <w:t>.</w:t>
      </w:r>
    </w:p>
    <w:p w14:paraId="68721C62" w14:textId="77777777" w:rsidR="00686DFB" w:rsidRPr="00291C1E" w:rsidRDefault="00686DFB" w:rsidP="00686DFB">
      <w:pPr>
        <w:pStyle w:val="NormalWeb"/>
        <w:spacing w:before="2" w:after="2"/>
        <w:jc w:val="both"/>
        <w:rPr>
          <w:rFonts w:asciiTheme="majorHAnsi" w:hAnsiTheme="majorHAnsi" w:cs="Arial"/>
          <w:color w:val="808080"/>
          <w:sz w:val="24"/>
          <w:szCs w:val="24"/>
          <w:shd w:val="clear" w:color="auto" w:fill="FFFFFF"/>
        </w:rPr>
      </w:pPr>
      <w:r w:rsidRPr="00291C1E">
        <w:rPr>
          <w:rFonts w:asciiTheme="majorHAnsi" w:hAnsiTheme="majorHAnsi" w:cs="Arial"/>
          <w:color w:val="252525"/>
          <w:sz w:val="24"/>
          <w:szCs w:val="24"/>
          <w:shd w:val="clear" w:color="auto" w:fill="FFFFFF"/>
        </w:rPr>
        <w:t xml:space="preserve">Feita as conceituações acima o autor discute os perigos e </w:t>
      </w:r>
      <w:r w:rsidR="00CC1C96" w:rsidRPr="00291C1E">
        <w:rPr>
          <w:rFonts w:asciiTheme="majorHAnsi" w:hAnsiTheme="majorHAnsi" w:cs="Arial"/>
          <w:color w:val="252525"/>
          <w:sz w:val="24"/>
          <w:szCs w:val="24"/>
          <w:shd w:val="clear" w:color="auto" w:fill="FFFFFF"/>
        </w:rPr>
        <w:t>vantagens</w:t>
      </w:r>
      <w:r w:rsidRPr="00291C1E">
        <w:rPr>
          <w:rFonts w:asciiTheme="majorHAnsi" w:hAnsiTheme="majorHAnsi" w:cs="Arial"/>
          <w:color w:val="252525"/>
          <w:sz w:val="24"/>
          <w:szCs w:val="24"/>
          <w:shd w:val="clear" w:color="auto" w:fill="FFFFFF"/>
        </w:rPr>
        <w:t xml:space="preserve"> do ROS</w:t>
      </w:r>
      <w:r w:rsidR="00CC1C96" w:rsidRPr="00291C1E">
        <w:rPr>
          <w:rFonts w:asciiTheme="majorHAnsi" w:hAnsiTheme="majorHAnsi" w:cs="Arial"/>
          <w:color w:val="252525"/>
          <w:sz w:val="24"/>
          <w:szCs w:val="24"/>
          <w:shd w:val="clear" w:color="auto" w:fill="FFFFFF"/>
        </w:rPr>
        <w:t xml:space="preserve"> </w:t>
      </w:r>
      <w:r w:rsidRPr="00291C1E">
        <w:rPr>
          <w:rFonts w:asciiTheme="majorHAnsi" w:hAnsiTheme="majorHAnsi" w:cs="Arial"/>
          <w:color w:val="252525"/>
          <w:sz w:val="24"/>
          <w:szCs w:val="24"/>
          <w:shd w:val="clear" w:color="auto" w:fill="FFFFFF"/>
        </w:rPr>
        <w:t xml:space="preserve">(espécies </w:t>
      </w:r>
      <w:r w:rsidR="00CC1C96" w:rsidRPr="00291C1E">
        <w:rPr>
          <w:rFonts w:asciiTheme="majorHAnsi" w:hAnsiTheme="majorHAnsi" w:cs="Arial"/>
          <w:color w:val="252525"/>
          <w:sz w:val="24"/>
          <w:szCs w:val="24"/>
          <w:shd w:val="clear" w:color="auto" w:fill="FFFFFF"/>
        </w:rPr>
        <w:t>recativas</w:t>
      </w:r>
      <w:r w:rsidRPr="00291C1E">
        <w:rPr>
          <w:rFonts w:asciiTheme="majorHAnsi" w:hAnsiTheme="majorHAnsi" w:cs="Arial"/>
          <w:color w:val="252525"/>
          <w:sz w:val="24"/>
          <w:szCs w:val="24"/>
          <w:shd w:val="clear" w:color="auto" w:fill="FFFFFF"/>
        </w:rPr>
        <w:t xml:space="preserve"> de oxigênio).  A LLLT induz o potencial </w:t>
      </w:r>
      <w:proofErr w:type="spellStart"/>
      <w:r w:rsidR="00EE3789" w:rsidRPr="00291C1E">
        <w:rPr>
          <w:rFonts w:asciiTheme="majorHAnsi" w:hAnsiTheme="majorHAnsi" w:cs="Arial"/>
          <w:color w:val="252525"/>
          <w:sz w:val="24"/>
          <w:szCs w:val="24"/>
          <w:shd w:val="clear" w:color="auto" w:fill="FFFFFF"/>
        </w:rPr>
        <w:t>super</w:t>
      </w:r>
      <w:r w:rsidR="00EE3789">
        <w:rPr>
          <w:rFonts w:asciiTheme="majorHAnsi" w:hAnsiTheme="majorHAnsi" w:cs="Arial"/>
          <w:color w:val="252525"/>
          <w:sz w:val="24"/>
          <w:szCs w:val="24"/>
          <w:shd w:val="clear" w:color="auto" w:fill="FFFFFF"/>
        </w:rPr>
        <w:t>-redutor</w:t>
      </w:r>
      <w:proofErr w:type="spellEnd"/>
      <w:r w:rsidRPr="00291C1E">
        <w:rPr>
          <w:rFonts w:asciiTheme="majorHAnsi" w:hAnsiTheme="majorHAnsi" w:cs="Arial"/>
          <w:color w:val="252525"/>
          <w:sz w:val="24"/>
          <w:szCs w:val="24"/>
          <w:shd w:val="clear" w:color="auto" w:fill="FFFFFF"/>
        </w:rPr>
        <w:t xml:space="preserve"> das células na direção de maior </w:t>
      </w:r>
      <w:r w:rsidR="00CC1C96" w:rsidRPr="00291C1E">
        <w:rPr>
          <w:rFonts w:asciiTheme="majorHAnsi" w:hAnsiTheme="majorHAnsi" w:cs="Arial"/>
          <w:color w:val="252525"/>
          <w:sz w:val="24"/>
          <w:szCs w:val="24"/>
          <w:shd w:val="clear" w:color="auto" w:fill="FFFFFF"/>
        </w:rPr>
        <w:t>oxidação (Karu 1999) e aumenta a</w:t>
      </w:r>
      <w:r w:rsidRPr="00291C1E">
        <w:rPr>
          <w:rFonts w:asciiTheme="majorHAnsi" w:hAnsiTheme="majorHAnsi" w:cs="Arial"/>
          <w:color w:val="252525"/>
          <w:sz w:val="24"/>
          <w:szCs w:val="24"/>
          <w:shd w:val="clear" w:color="auto" w:fill="FFFFFF"/>
        </w:rPr>
        <w:t xml:space="preserve"> geração de ROS e a </w:t>
      </w:r>
      <w:r w:rsidR="00CC1C96" w:rsidRPr="00291C1E">
        <w:rPr>
          <w:rFonts w:asciiTheme="majorHAnsi" w:hAnsiTheme="majorHAnsi" w:cs="Arial"/>
          <w:color w:val="252525"/>
          <w:sz w:val="24"/>
          <w:szCs w:val="24"/>
          <w:shd w:val="clear" w:color="auto" w:fill="FFFFFF"/>
        </w:rPr>
        <w:t>atividade</w:t>
      </w:r>
      <w:r w:rsidRPr="00291C1E">
        <w:rPr>
          <w:rFonts w:asciiTheme="majorHAnsi" w:hAnsiTheme="majorHAnsi" w:cs="Arial"/>
          <w:color w:val="252525"/>
          <w:sz w:val="24"/>
          <w:szCs w:val="24"/>
          <w:shd w:val="clear" w:color="auto" w:fill="FFFFFF"/>
        </w:rPr>
        <w:t xml:space="preserve"> redutora (Lubart et al. 2005).</w:t>
      </w:r>
    </w:p>
    <w:p w14:paraId="7CB7CCBD"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 xml:space="preserve">3- A oxidação </w:t>
      </w:r>
      <w:r w:rsidR="00CC1C96" w:rsidRPr="00291C1E">
        <w:rPr>
          <w:rFonts w:asciiTheme="majorHAnsi" w:hAnsiTheme="majorHAnsi" w:cstheme="minorBidi"/>
          <w:sz w:val="24"/>
          <w:szCs w:val="24"/>
        </w:rPr>
        <w:t>nítrica</w:t>
      </w:r>
      <w:r w:rsidRPr="00291C1E">
        <w:rPr>
          <w:rFonts w:asciiTheme="majorHAnsi" w:hAnsiTheme="majorHAnsi" w:cstheme="minorBidi"/>
          <w:sz w:val="24"/>
          <w:szCs w:val="24"/>
        </w:rPr>
        <w:t xml:space="preserve"> é melhorada com a LLLT.  O oxido nítrico é importante para: </w:t>
      </w:r>
      <w:r w:rsidR="00CC1C96" w:rsidRPr="00291C1E">
        <w:rPr>
          <w:rFonts w:asciiTheme="majorHAnsi" w:hAnsiTheme="majorHAnsi" w:cstheme="minorBidi"/>
          <w:sz w:val="24"/>
          <w:szCs w:val="24"/>
        </w:rPr>
        <w:t>vasodilatador</w:t>
      </w:r>
      <w:r w:rsidRPr="00291C1E">
        <w:rPr>
          <w:rFonts w:asciiTheme="majorHAnsi" w:hAnsiTheme="majorHAnsi" w:cstheme="minorBidi"/>
          <w:sz w:val="24"/>
          <w:szCs w:val="24"/>
        </w:rPr>
        <w:t xml:space="preserve">, neurotransmissor no cérebro e no </w:t>
      </w:r>
      <w:r w:rsidR="00EE3789" w:rsidRPr="00291C1E">
        <w:rPr>
          <w:rFonts w:asciiTheme="majorHAnsi" w:hAnsiTheme="majorHAnsi" w:cstheme="minorBidi"/>
          <w:sz w:val="24"/>
          <w:szCs w:val="24"/>
        </w:rPr>
        <w:t>Sistema nervoso periférico</w:t>
      </w:r>
      <w:r w:rsidRPr="00291C1E">
        <w:rPr>
          <w:rFonts w:asciiTheme="majorHAnsi" w:hAnsiTheme="majorHAnsi" w:cstheme="minorBidi"/>
          <w:sz w:val="24"/>
          <w:szCs w:val="24"/>
        </w:rPr>
        <w:t xml:space="preserve">. Também está envolvido na </w:t>
      </w:r>
      <w:r w:rsidR="00CC1C96" w:rsidRPr="00291C1E">
        <w:rPr>
          <w:rFonts w:asciiTheme="majorHAnsi" w:hAnsiTheme="majorHAnsi" w:cstheme="minorBidi"/>
          <w:sz w:val="24"/>
          <w:szCs w:val="24"/>
        </w:rPr>
        <w:t>destruição</w:t>
      </w:r>
      <w:r w:rsidRPr="00291C1E">
        <w:rPr>
          <w:rFonts w:asciiTheme="majorHAnsi" w:hAnsiTheme="majorHAnsi" w:cstheme="minorBidi"/>
          <w:sz w:val="24"/>
          <w:szCs w:val="24"/>
        </w:rPr>
        <w:t xml:space="preserve"> de bactérias pelos macrófagos.</w:t>
      </w:r>
    </w:p>
    <w:p w14:paraId="32367981" w14:textId="77777777" w:rsidR="00686DFB" w:rsidRPr="00291C1E" w:rsidRDefault="00686DFB" w:rsidP="00686DFB">
      <w:pPr>
        <w:pStyle w:val="NormalWeb"/>
        <w:spacing w:before="2" w:after="2"/>
        <w:jc w:val="both"/>
        <w:rPr>
          <w:rFonts w:asciiTheme="majorHAnsi" w:hAnsiTheme="majorHAnsi" w:cstheme="minorBidi"/>
          <w:sz w:val="24"/>
          <w:szCs w:val="24"/>
        </w:rPr>
      </w:pPr>
    </w:p>
    <w:p w14:paraId="6EE013AA"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Faz revisão de estudos sobre a quantidade adequada de luz a ser aplicada, sendo que conclui que a dosimetria ainda é um assunto a ser discutido.</w:t>
      </w:r>
    </w:p>
    <w:p w14:paraId="255F5DBD" w14:textId="77777777" w:rsidR="00686DFB" w:rsidRPr="00291C1E" w:rsidRDefault="00686DFB" w:rsidP="00686DFB">
      <w:pPr>
        <w:pStyle w:val="NormalWeb"/>
        <w:spacing w:before="2" w:after="2"/>
        <w:jc w:val="both"/>
        <w:rPr>
          <w:rFonts w:asciiTheme="majorHAnsi" w:hAnsiTheme="majorHAnsi" w:cstheme="minorBidi"/>
          <w:sz w:val="24"/>
          <w:szCs w:val="24"/>
        </w:rPr>
      </w:pPr>
    </w:p>
    <w:p w14:paraId="569BF499" w14:textId="77777777" w:rsidR="00686DFB" w:rsidRPr="00291C1E" w:rsidRDefault="00686DFB" w:rsidP="00686DFB">
      <w:pPr>
        <w:jc w:val="both"/>
        <w:rPr>
          <w:rFonts w:asciiTheme="majorHAnsi" w:hAnsiTheme="majorHAnsi"/>
        </w:rPr>
      </w:pPr>
    </w:p>
    <w:p w14:paraId="380382B9"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lang w:val="en-US"/>
        </w:rPr>
        <w:t xml:space="preserve">[10] - Karu, T.I. – Primary and secondary mechanisms of action of visible near-IR radiation on cells. </w:t>
      </w:r>
      <w:r w:rsidRPr="00291C1E">
        <w:rPr>
          <w:rFonts w:asciiTheme="majorHAnsi" w:hAnsiTheme="majorHAnsi" w:cstheme="minorBidi"/>
          <w:sz w:val="24"/>
          <w:szCs w:val="24"/>
        </w:rPr>
        <w:t xml:space="preserve">J </w:t>
      </w:r>
      <w:proofErr w:type="spellStart"/>
      <w:r w:rsidRPr="00E37D24">
        <w:rPr>
          <w:rFonts w:asciiTheme="majorHAnsi" w:hAnsiTheme="majorHAnsi" w:cstheme="minorBidi"/>
          <w:sz w:val="24"/>
          <w:szCs w:val="24"/>
        </w:rPr>
        <w:t>Photochem</w:t>
      </w:r>
      <w:r w:rsidR="00CC1C96" w:rsidRPr="00E37D24">
        <w:rPr>
          <w:rFonts w:asciiTheme="majorHAnsi" w:hAnsiTheme="majorHAnsi" w:cstheme="minorBidi"/>
          <w:sz w:val="24"/>
          <w:szCs w:val="24"/>
        </w:rPr>
        <w:t>istry</w:t>
      </w:r>
      <w:proofErr w:type="spellEnd"/>
      <w:r w:rsidR="00CC1C96" w:rsidRPr="00E37D24">
        <w:rPr>
          <w:rFonts w:asciiTheme="majorHAnsi" w:hAnsiTheme="majorHAnsi" w:cstheme="minorBidi"/>
          <w:sz w:val="24"/>
          <w:szCs w:val="24"/>
        </w:rPr>
        <w:t xml:space="preserve"> </w:t>
      </w:r>
      <w:proofErr w:type="spellStart"/>
      <w:r w:rsidRPr="00E37D24">
        <w:rPr>
          <w:rFonts w:asciiTheme="majorHAnsi" w:hAnsiTheme="majorHAnsi" w:cstheme="minorBidi"/>
          <w:sz w:val="24"/>
          <w:szCs w:val="24"/>
        </w:rPr>
        <w:t>Photobiol</w:t>
      </w:r>
      <w:r w:rsidR="00CC1C96" w:rsidRPr="00E37D24">
        <w:rPr>
          <w:rFonts w:asciiTheme="majorHAnsi" w:hAnsiTheme="majorHAnsi" w:cstheme="minorBidi"/>
          <w:sz w:val="24"/>
          <w:szCs w:val="24"/>
        </w:rPr>
        <w:t>ogy</w:t>
      </w:r>
      <w:proofErr w:type="spellEnd"/>
      <w:r w:rsidRPr="00291C1E">
        <w:rPr>
          <w:rFonts w:asciiTheme="majorHAnsi" w:hAnsiTheme="majorHAnsi" w:cstheme="minorBidi"/>
          <w:sz w:val="24"/>
          <w:szCs w:val="24"/>
        </w:rPr>
        <w:t xml:space="preserve">. B., 1999, Vol. 49, </w:t>
      </w:r>
      <w:proofErr w:type="spellStart"/>
      <w:r w:rsidRPr="00291C1E">
        <w:rPr>
          <w:rFonts w:asciiTheme="majorHAnsi" w:hAnsiTheme="majorHAnsi" w:cstheme="minorBidi"/>
          <w:sz w:val="24"/>
          <w:szCs w:val="24"/>
        </w:rPr>
        <w:t>pg</w:t>
      </w:r>
      <w:proofErr w:type="spellEnd"/>
      <w:r w:rsidRPr="00291C1E">
        <w:rPr>
          <w:rFonts w:asciiTheme="majorHAnsi" w:hAnsiTheme="majorHAnsi" w:cstheme="minorBidi"/>
          <w:sz w:val="24"/>
          <w:szCs w:val="24"/>
        </w:rPr>
        <w:t xml:space="preserve"> 1–17. (REFP_0143).</w:t>
      </w:r>
    </w:p>
    <w:p w14:paraId="79BAD7AF" w14:textId="77777777" w:rsidR="00686DFB" w:rsidRPr="00291C1E" w:rsidRDefault="00686DFB" w:rsidP="00686DFB">
      <w:pPr>
        <w:pStyle w:val="NormalWeb"/>
        <w:spacing w:before="2" w:after="2"/>
        <w:jc w:val="both"/>
        <w:rPr>
          <w:rFonts w:asciiTheme="majorHAnsi" w:hAnsiTheme="majorHAnsi" w:cstheme="minorBidi"/>
          <w:sz w:val="24"/>
          <w:szCs w:val="24"/>
        </w:rPr>
      </w:pPr>
    </w:p>
    <w:p w14:paraId="0FF144AC" w14:textId="77777777" w:rsidR="00686DFB" w:rsidRPr="00291C1E" w:rsidRDefault="00686DFB" w:rsidP="00686DFB">
      <w:pPr>
        <w:jc w:val="both"/>
        <w:rPr>
          <w:rFonts w:asciiTheme="majorHAnsi" w:hAnsiTheme="majorHAnsi"/>
        </w:rPr>
      </w:pPr>
      <w:r w:rsidRPr="00291C1E">
        <w:rPr>
          <w:rFonts w:asciiTheme="majorHAnsi" w:hAnsiTheme="majorHAnsi"/>
        </w:rPr>
        <w:t xml:space="preserve">As ondas fotônicas (LLL) atuam sobre sistemas biológicos, segundo Karu ([10] - Karu, T.I., 1999 e [11] - Karu, T.I. &amp; Kolyakov, S.F., 2005), através de dois efeitos: um primário, pela ação sobre fotorreceptores mitocondriais. Esse é pouco entendido e há várias hipóteses para explicá-lo. </w:t>
      </w:r>
    </w:p>
    <w:p w14:paraId="35E423C5" w14:textId="77777777" w:rsidR="00686DFB" w:rsidRPr="00291C1E" w:rsidRDefault="00686DFB" w:rsidP="00686DFB">
      <w:pPr>
        <w:jc w:val="both"/>
        <w:rPr>
          <w:rFonts w:asciiTheme="majorHAnsi" w:hAnsiTheme="majorHAnsi"/>
        </w:rPr>
      </w:pPr>
    </w:p>
    <w:p w14:paraId="0C3D19A1" w14:textId="77777777" w:rsidR="00686DFB" w:rsidRPr="00291C1E" w:rsidRDefault="00686DFB" w:rsidP="00EE3789">
      <w:pPr>
        <w:jc w:val="both"/>
        <w:rPr>
          <w:rFonts w:asciiTheme="majorHAnsi" w:hAnsiTheme="majorHAnsi"/>
        </w:rPr>
      </w:pPr>
      <w:r w:rsidRPr="00291C1E">
        <w:rPr>
          <w:rFonts w:asciiTheme="majorHAnsi" w:hAnsiTheme="majorHAnsi"/>
        </w:rPr>
        <w:t xml:space="preserve">Os efeitos secundários são </w:t>
      </w:r>
      <w:r w:rsidR="00EE3789" w:rsidRPr="00291C1E">
        <w:rPr>
          <w:rFonts w:asciiTheme="majorHAnsi" w:hAnsiTheme="majorHAnsi"/>
        </w:rPr>
        <w:t>mais bem</w:t>
      </w:r>
      <w:r w:rsidRPr="00291C1E">
        <w:rPr>
          <w:rFonts w:asciiTheme="majorHAnsi" w:hAnsiTheme="majorHAnsi"/>
        </w:rPr>
        <w:t xml:space="preserve"> conhecidos e se passam na esfera bioquímica e enzimática. A elevação da atividade do ATP e o aumento da permeabilidade da membrana celular levam ao aumento das concentrações de íons de Ca</w:t>
      </w:r>
      <w:r w:rsidRPr="00291C1E">
        <w:rPr>
          <w:rFonts w:asciiTheme="majorHAnsi" w:hAnsiTheme="majorHAnsi"/>
          <w:vertAlign w:val="superscript"/>
        </w:rPr>
        <w:t>2+</w:t>
      </w:r>
      <w:r w:rsidRPr="00291C1E">
        <w:rPr>
          <w:rFonts w:asciiTheme="majorHAnsi" w:hAnsiTheme="majorHAnsi"/>
        </w:rPr>
        <w:t>, Na</w:t>
      </w:r>
      <w:r w:rsidRPr="00291C1E">
        <w:rPr>
          <w:rFonts w:asciiTheme="majorHAnsi" w:hAnsiTheme="majorHAnsi"/>
          <w:vertAlign w:val="superscript"/>
        </w:rPr>
        <w:t>+</w:t>
      </w:r>
      <w:r w:rsidRPr="00291C1E">
        <w:rPr>
          <w:rFonts w:asciiTheme="majorHAnsi" w:hAnsiTheme="majorHAnsi"/>
        </w:rPr>
        <w:t xml:space="preserve"> e K</w:t>
      </w:r>
      <w:r w:rsidRPr="00291C1E">
        <w:rPr>
          <w:rFonts w:asciiTheme="majorHAnsi" w:hAnsiTheme="majorHAnsi"/>
          <w:vertAlign w:val="superscript"/>
        </w:rPr>
        <w:t>+</w:t>
      </w:r>
      <w:r w:rsidRPr="00291C1E">
        <w:rPr>
          <w:rFonts w:asciiTheme="majorHAnsi" w:hAnsiTheme="majorHAnsi"/>
        </w:rPr>
        <w:t>, que agem no DNA/RNA da célula estimulando a regeneração tecidual, pelo aumento do metabolismo celular e síntese (replicação) de DNA e RNA, o que fica demonstrado por seu efeito na angiogênese (permitindo a expansão da microcirculação) e no aumento de fibroblastos. Nesse processo de acúmulo energético</w:t>
      </w:r>
      <w:r w:rsidR="00EE3789">
        <w:rPr>
          <w:rFonts w:asciiTheme="majorHAnsi" w:hAnsiTheme="majorHAnsi"/>
        </w:rPr>
        <w:t xml:space="preserve"> é </w:t>
      </w:r>
      <w:r w:rsidRPr="00291C1E">
        <w:rPr>
          <w:rFonts w:asciiTheme="majorHAnsi" w:hAnsiTheme="majorHAnsi"/>
        </w:rPr>
        <w:t>aumenta</w:t>
      </w:r>
      <w:r w:rsidR="00EE3789">
        <w:rPr>
          <w:rFonts w:asciiTheme="majorHAnsi" w:hAnsiTheme="majorHAnsi"/>
        </w:rPr>
        <w:t>da</w:t>
      </w:r>
      <w:r w:rsidRPr="00291C1E">
        <w:rPr>
          <w:rFonts w:asciiTheme="majorHAnsi" w:hAnsiTheme="majorHAnsi"/>
        </w:rPr>
        <w:t xml:space="preserve"> a produção de colágeno, da serotonina, e de endorfinas, e diminui a de bradicinina, todos de conhecido efeito sobre o bem-estar do indivíduo. Digno de registro também é a ativação de linfócitos T de extrema relevância para o sistema de defesa imunitária dos indivíduos.</w:t>
      </w:r>
    </w:p>
    <w:p w14:paraId="1F0CFFE5" w14:textId="77777777" w:rsidR="00686DFB" w:rsidRPr="00291C1E" w:rsidRDefault="00686DFB" w:rsidP="00686DFB">
      <w:pPr>
        <w:jc w:val="both"/>
        <w:rPr>
          <w:rFonts w:asciiTheme="majorHAnsi" w:hAnsiTheme="majorHAnsi"/>
        </w:rPr>
      </w:pPr>
    </w:p>
    <w:p w14:paraId="50C1B5D4" w14:textId="77777777" w:rsidR="00686DFB" w:rsidRPr="00291C1E" w:rsidRDefault="00B502D7" w:rsidP="00686DFB">
      <w:pPr>
        <w:jc w:val="both"/>
        <w:rPr>
          <w:rFonts w:asciiTheme="majorHAnsi" w:hAnsiTheme="majorHAnsi"/>
        </w:rPr>
      </w:pPr>
      <w:r w:rsidRPr="00291C1E">
        <w:rPr>
          <w:rFonts w:asciiTheme="majorHAnsi" w:hAnsiTheme="majorHAnsi"/>
        </w:rPr>
        <w:t>As ondas de luz v</w:t>
      </w:r>
      <w:r w:rsidR="00686DFB" w:rsidRPr="00291C1E">
        <w:rPr>
          <w:rFonts w:asciiTheme="majorHAnsi" w:hAnsiTheme="majorHAnsi"/>
        </w:rPr>
        <w:t>ermelha e Infravermelha ao provocarem fenômenos mitocondriais nos locais irradiados, com pouca penetração, não tem efeito restrito às áreas irradiadas. De fato, há uma cascata de efeitos que ocorrem pela ativação mitocondrial primária. A transdução, causada pela permeabilidade celular aumentada, leva a que a regeneração e a proliferação da microcirculação sejam ampliadas, não se restringindo ao local da aplicação, ainda que aí ocorra com maior intensidade.</w:t>
      </w:r>
    </w:p>
    <w:p w14:paraId="3269645A" w14:textId="77777777" w:rsidR="00686DFB" w:rsidRPr="00291C1E" w:rsidRDefault="00686DFB" w:rsidP="00686DFB">
      <w:pPr>
        <w:pStyle w:val="NormalWeb"/>
        <w:spacing w:before="2" w:after="2"/>
        <w:jc w:val="both"/>
        <w:rPr>
          <w:rFonts w:asciiTheme="majorHAnsi" w:hAnsiTheme="majorHAnsi" w:cstheme="minorBidi"/>
          <w:sz w:val="24"/>
          <w:szCs w:val="24"/>
        </w:rPr>
      </w:pPr>
    </w:p>
    <w:p w14:paraId="103B9E79" w14:textId="77777777" w:rsidR="00686DFB" w:rsidRPr="00291C1E" w:rsidRDefault="00686DFB" w:rsidP="00686DFB">
      <w:pPr>
        <w:pStyle w:val="NormalWeb"/>
        <w:spacing w:before="2" w:after="2"/>
        <w:jc w:val="both"/>
        <w:rPr>
          <w:rFonts w:asciiTheme="majorHAnsi" w:hAnsiTheme="majorHAnsi" w:cstheme="minorBidi"/>
          <w:sz w:val="24"/>
          <w:szCs w:val="24"/>
        </w:rPr>
      </w:pPr>
    </w:p>
    <w:p w14:paraId="5A3B5043"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lang w:val="en-US"/>
        </w:rPr>
        <w:t xml:space="preserve">[11] - Karu, T. I. and Kolyakov, S. F. – Exact action spectra for cellular responses relevant to phototherapy. </w:t>
      </w:r>
      <w:proofErr w:type="spellStart"/>
      <w:r w:rsidRPr="00291C1E">
        <w:rPr>
          <w:rFonts w:asciiTheme="majorHAnsi" w:hAnsiTheme="majorHAnsi" w:cstheme="minorBidi"/>
          <w:sz w:val="24"/>
          <w:szCs w:val="24"/>
        </w:rPr>
        <w:t>Photomedicine</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and</w:t>
      </w:r>
      <w:proofErr w:type="spellEnd"/>
      <w:r w:rsidRPr="00291C1E">
        <w:rPr>
          <w:rFonts w:asciiTheme="majorHAnsi" w:hAnsiTheme="majorHAnsi" w:cstheme="minorBidi"/>
          <w:sz w:val="24"/>
          <w:szCs w:val="24"/>
        </w:rPr>
        <w:t xml:space="preserve"> Laser </w:t>
      </w:r>
      <w:proofErr w:type="spellStart"/>
      <w:r w:rsidRPr="00291C1E">
        <w:rPr>
          <w:rFonts w:asciiTheme="majorHAnsi" w:hAnsiTheme="majorHAnsi" w:cstheme="minorBidi"/>
          <w:sz w:val="24"/>
          <w:szCs w:val="24"/>
        </w:rPr>
        <w:t>Surgery</w:t>
      </w:r>
      <w:proofErr w:type="spellEnd"/>
      <w:r w:rsidRPr="00291C1E">
        <w:rPr>
          <w:rFonts w:asciiTheme="majorHAnsi" w:hAnsiTheme="majorHAnsi" w:cstheme="minorBidi"/>
          <w:sz w:val="24"/>
          <w:szCs w:val="24"/>
        </w:rPr>
        <w:t xml:space="preserve">, 2005, Vol. 23, </w:t>
      </w:r>
      <w:proofErr w:type="spellStart"/>
      <w:r w:rsidRPr="00291C1E">
        <w:rPr>
          <w:rFonts w:asciiTheme="majorHAnsi" w:hAnsiTheme="majorHAnsi" w:cstheme="minorBidi"/>
          <w:sz w:val="24"/>
          <w:szCs w:val="24"/>
        </w:rPr>
        <w:t>pg</w:t>
      </w:r>
      <w:proofErr w:type="spellEnd"/>
      <w:r w:rsidRPr="00291C1E">
        <w:rPr>
          <w:rFonts w:asciiTheme="majorHAnsi" w:hAnsiTheme="majorHAnsi" w:cstheme="minorBidi"/>
          <w:sz w:val="24"/>
          <w:szCs w:val="24"/>
        </w:rPr>
        <w:t xml:space="preserve"> 355-361. (REFP_0145).</w:t>
      </w:r>
    </w:p>
    <w:p w14:paraId="3082FF0B" w14:textId="77777777" w:rsidR="00686DFB" w:rsidRPr="00291C1E" w:rsidRDefault="00686DFB" w:rsidP="00686DFB">
      <w:pPr>
        <w:pStyle w:val="NormalWeb"/>
        <w:spacing w:before="2" w:after="2"/>
        <w:jc w:val="both"/>
        <w:rPr>
          <w:rFonts w:asciiTheme="majorHAnsi" w:hAnsiTheme="majorHAnsi" w:cstheme="minorBidi"/>
          <w:sz w:val="24"/>
          <w:szCs w:val="24"/>
        </w:rPr>
      </w:pPr>
    </w:p>
    <w:p w14:paraId="2C7F27A2" w14:textId="77777777" w:rsidR="00686DFB" w:rsidRPr="00EE3789" w:rsidRDefault="00686DFB" w:rsidP="00686DFB">
      <w:pPr>
        <w:pStyle w:val="NormalWeb"/>
        <w:spacing w:before="2" w:after="2"/>
        <w:jc w:val="both"/>
        <w:rPr>
          <w:rFonts w:asciiTheme="majorHAnsi" w:hAnsiTheme="majorHAnsi" w:cstheme="minorBidi"/>
          <w:sz w:val="24"/>
          <w:szCs w:val="24"/>
        </w:rPr>
      </w:pPr>
      <w:r w:rsidRPr="00EE3789">
        <w:rPr>
          <w:rFonts w:asciiTheme="majorHAnsi" w:hAnsiTheme="majorHAnsi" w:cstheme="minorBidi"/>
          <w:sz w:val="24"/>
          <w:szCs w:val="24"/>
        </w:rPr>
        <w:t>Faz considerações e experimentos sobre quais os melhores comprimentos de onda para melhor ativação da</w:t>
      </w:r>
      <w:r w:rsidR="00054278" w:rsidRPr="00EE3789">
        <w:rPr>
          <w:rFonts w:asciiTheme="majorHAnsi" w:hAnsiTheme="majorHAnsi" w:cstheme="minorBidi"/>
          <w:sz w:val="24"/>
          <w:szCs w:val="24"/>
        </w:rPr>
        <w:t>s</w:t>
      </w:r>
      <w:r w:rsidRPr="00EE3789">
        <w:rPr>
          <w:rFonts w:asciiTheme="majorHAnsi" w:hAnsiTheme="majorHAnsi" w:cstheme="minorBidi"/>
          <w:sz w:val="24"/>
          <w:szCs w:val="24"/>
        </w:rPr>
        <w:t xml:space="preserve"> funções celulares, </w:t>
      </w:r>
      <w:r w:rsidR="00054278" w:rsidRPr="00EE3789">
        <w:rPr>
          <w:rFonts w:asciiTheme="majorHAnsi" w:hAnsiTheme="majorHAnsi" w:cstheme="minorBidi"/>
          <w:sz w:val="24"/>
          <w:szCs w:val="24"/>
        </w:rPr>
        <w:t>mostrando</w:t>
      </w:r>
      <w:r w:rsidRPr="00EE3789">
        <w:rPr>
          <w:rFonts w:asciiTheme="majorHAnsi" w:hAnsiTheme="majorHAnsi" w:cstheme="minorBidi"/>
          <w:sz w:val="24"/>
          <w:szCs w:val="24"/>
        </w:rPr>
        <w:t xml:space="preserve"> que a luz vermelha 660 nm e a luz </w:t>
      </w:r>
      <w:r w:rsidRPr="00EE3789">
        <w:rPr>
          <w:rFonts w:asciiTheme="majorHAnsi" w:hAnsiTheme="majorHAnsi" w:cstheme="minorBidi"/>
          <w:sz w:val="24"/>
          <w:szCs w:val="24"/>
        </w:rPr>
        <w:lastRenderedPageBreak/>
        <w:t xml:space="preserve">infravermelha 850 nm utilizada pelo PLRSYSTEM Bem-Estar são </w:t>
      </w:r>
      <w:r w:rsidR="00054278" w:rsidRPr="00EE3789">
        <w:rPr>
          <w:rFonts w:asciiTheme="majorHAnsi" w:hAnsiTheme="majorHAnsi" w:cstheme="minorBidi"/>
          <w:sz w:val="24"/>
          <w:szCs w:val="24"/>
        </w:rPr>
        <w:t>excelentes</w:t>
      </w:r>
      <w:r w:rsidRPr="00EE3789">
        <w:rPr>
          <w:rFonts w:asciiTheme="majorHAnsi" w:hAnsiTheme="majorHAnsi" w:cstheme="minorBidi"/>
          <w:sz w:val="24"/>
          <w:szCs w:val="24"/>
        </w:rPr>
        <w:t xml:space="preserve"> para a foto estimulação. Veja figura 3 do trabalho.</w:t>
      </w:r>
    </w:p>
    <w:p w14:paraId="25203524" w14:textId="77777777" w:rsidR="00514624" w:rsidRPr="00EE3789" w:rsidRDefault="00514624" w:rsidP="00686DFB">
      <w:pPr>
        <w:pStyle w:val="NormalWeb"/>
        <w:spacing w:before="2" w:after="2"/>
        <w:jc w:val="both"/>
        <w:rPr>
          <w:rFonts w:asciiTheme="majorHAnsi" w:hAnsiTheme="majorHAnsi" w:cstheme="minorBidi"/>
          <w:sz w:val="24"/>
          <w:szCs w:val="24"/>
        </w:rPr>
      </w:pPr>
    </w:p>
    <w:p w14:paraId="5FA35DE6" w14:textId="77777777" w:rsidR="00514624" w:rsidRPr="00291C1E" w:rsidRDefault="00514624" w:rsidP="00686DFB">
      <w:pPr>
        <w:pStyle w:val="NormalWeb"/>
        <w:spacing w:before="2" w:after="2"/>
        <w:jc w:val="both"/>
        <w:rPr>
          <w:rFonts w:asciiTheme="majorHAnsi" w:hAnsiTheme="majorHAnsi" w:cstheme="minorBidi"/>
          <w:sz w:val="24"/>
          <w:szCs w:val="24"/>
          <w:lang w:val="en-US"/>
        </w:rPr>
      </w:pPr>
      <w:r w:rsidRPr="00291C1E">
        <w:rPr>
          <w:rFonts w:asciiTheme="majorHAnsi" w:hAnsiTheme="majorHAnsi" w:cstheme="minorBidi"/>
          <w:noProof/>
          <w:sz w:val="24"/>
          <w:szCs w:val="24"/>
          <w:lang w:eastAsia="pt-BR"/>
        </w:rPr>
        <w:drawing>
          <wp:inline distT="0" distB="0" distL="0" distR="0" wp14:anchorId="7DC1D675" wp14:editId="104D3480">
            <wp:extent cx="4831080" cy="5038090"/>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1080" cy="5038090"/>
                    </a:xfrm>
                    <a:prstGeom prst="rect">
                      <a:avLst/>
                    </a:prstGeom>
                    <a:noFill/>
                    <a:ln>
                      <a:noFill/>
                    </a:ln>
                  </pic:spPr>
                </pic:pic>
              </a:graphicData>
            </a:graphic>
          </wp:inline>
        </w:drawing>
      </w:r>
    </w:p>
    <w:p w14:paraId="195626C2" w14:textId="77777777" w:rsidR="00514624" w:rsidRPr="00291C1E" w:rsidRDefault="00514624" w:rsidP="00686DFB">
      <w:pPr>
        <w:pStyle w:val="NormalWeb"/>
        <w:spacing w:before="2" w:after="2"/>
        <w:jc w:val="both"/>
        <w:rPr>
          <w:rFonts w:asciiTheme="majorHAnsi" w:hAnsiTheme="majorHAnsi" w:cstheme="minorBidi"/>
          <w:sz w:val="24"/>
          <w:szCs w:val="24"/>
          <w:lang w:val="en-US"/>
        </w:rPr>
      </w:pPr>
    </w:p>
    <w:p w14:paraId="1919B107" w14:textId="77777777" w:rsidR="00514624" w:rsidRPr="00291C1E" w:rsidRDefault="00514624" w:rsidP="00686DFB">
      <w:pPr>
        <w:jc w:val="both"/>
        <w:rPr>
          <w:rFonts w:asciiTheme="majorHAnsi" w:hAnsiTheme="majorHAnsi"/>
          <w:lang w:val="en-US"/>
        </w:rPr>
      </w:pPr>
    </w:p>
    <w:p w14:paraId="09A91723" w14:textId="77777777" w:rsidR="00686DFB" w:rsidRPr="00291C1E" w:rsidRDefault="00686DFB" w:rsidP="00686DFB">
      <w:pPr>
        <w:jc w:val="both"/>
        <w:rPr>
          <w:rFonts w:asciiTheme="majorHAnsi" w:hAnsiTheme="majorHAnsi"/>
          <w:lang w:val="en-US"/>
        </w:rPr>
      </w:pPr>
      <w:r w:rsidRPr="00291C1E">
        <w:rPr>
          <w:rFonts w:asciiTheme="majorHAnsi" w:hAnsiTheme="majorHAnsi"/>
          <w:lang w:val="en-US"/>
        </w:rPr>
        <w:t xml:space="preserve">[12] - Korpium, O. J. – Cranial Sacral </w:t>
      </w:r>
      <w:r w:rsidR="0014259E" w:rsidRPr="00291C1E">
        <w:rPr>
          <w:rFonts w:asciiTheme="majorHAnsi" w:hAnsiTheme="majorHAnsi"/>
          <w:lang w:val="en-US"/>
        </w:rPr>
        <w:t>SELF-Waves</w:t>
      </w:r>
      <w:r w:rsidRPr="00291C1E">
        <w:rPr>
          <w:rFonts w:asciiTheme="majorHAnsi" w:hAnsiTheme="majorHAnsi"/>
          <w:lang w:val="en-US"/>
        </w:rPr>
        <w:t xml:space="preserve"> – A Scientific Approach to Craniosacral Therapy, 2011) – North Atlantic Books, Berkeley, California.</w:t>
      </w:r>
    </w:p>
    <w:p w14:paraId="36E95908" w14:textId="77777777" w:rsidR="00686DFB" w:rsidRPr="00291C1E" w:rsidRDefault="00686DFB" w:rsidP="00686DFB">
      <w:pPr>
        <w:jc w:val="both"/>
        <w:rPr>
          <w:rFonts w:asciiTheme="majorHAnsi" w:hAnsiTheme="majorHAnsi"/>
          <w:lang w:val="en-US"/>
        </w:rPr>
      </w:pPr>
    </w:p>
    <w:p w14:paraId="31094E0A" w14:textId="77777777" w:rsidR="00686DFB" w:rsidRPr="00291C1E" w:rsidRDefault="00686DFB" w:rsidP="00686DFB">
      <w:pPr>
        <w:jc w:val="both"/>
        <w:rPr>
          <w:rFonts w:asciiTheme="majorHAnsi" w:hAnsiTheme="majorHAnsi"/>
        </w:rPr>
      </w:pPr>
      <w:r w:rsidRPr="00291C1E">
        <w:rPr>
          <w:rFonts w:asciiTheme="majorHAnsi" w:hAnsiTheme="majorHAnsi"/>
        </w:rPr>
        <w:t xml:space="preserve">Na página 32 do livro é mostrado o gráfico dos ritmos fisiológicos, proposto pela teoria da Escala Global de autoria de H. Müller. O livro mostra inúmeras evidencias de que as frequências de vibração dos ritmos fisiológicos são fundamentais para o bom funcionamento do organismo. </w:t>
      </w:r>
    </w:p>
    <w:p w14:paraId="4D03B012" w14:textId="77777777" w:rsidR="00686DFB" w:rsidRPr="00291C1E" w:rsidRDefault="00686DFB" w:rsidP="00686DFB">
      <w:pPr>
        <w:jc w:val="both"/>
        <w:rPr>
          <w:rFonts w:asciiTheme="majorHAnsi" w:hAnsiTheme="majorHAnsi"/>
        </w:rPr>
      </w:pPr>
    </w:p>
    <w:p w14:paraId="21868599" w14:textId="77777777" w:rsidR="00686DFB" w:rsidRPr="00291C1E" w:rsidRDefault="00686DFB" w:rsidP="00686DFB">
      <w:pPr>
        <w:jc w:val="both"/>
        <w:rPr>
          <w:rFonts w:asciiTheme="majorHAnsi" w:hAnsiTheme="majorHAnsi"/>
        </w:rPr>
      </w:pPr>
    </w:p>
    <w:p w14:paraId="40BFF701" w14:textId="77777777" w:rsidR="00686DFB" w:rsidRPr="00291C1E" w:rsidRDefault="00686DFB" w:rsidP="00686DFB">
      <w:pPr>
        <w:pStyle w:val="NormalWeb"/>
        <w:spacing w:before="2" w:after="2"/>
        <w:jc w:val="both"/>
        <w:rPr>
          <w:rFonts w:asciiTheme="majorHAnsi" w:hAnsiTheme="majorHAnsi" w:cstheme="minorBidi"/>
          <w:sz w:val="24"/>
          <w:szCs w:val="24"/>
          <w:lang w:val="de-DE"/>
        </w:rPr>
      </w:pPr>
      <w:r w:rsidRPr="00291C1E">
        <w:rPr>
          <w:rFonts w:asciiTheme="majorHAnsi" w:hAnsiTheme="majorHAnsi" w:cstheme="minorBidi"/>
          <w:sz w:val="24"/>
          <w:szCs w:val="24"/>
          <w:lang w:val="de-DE"/>
        </w:rPr>
        <w:t xml:space="preserve">[13] - </w:t>
      </w:r>
      <w:hyperlink r:id="rId40" w:history="1">
        <w:r w:rsidRPr="00291C1E">
          <w:rPr>
            <w:rFonts w:asciiTheme="majorHAnsi" w:hAnsiTheme="majorHAnsi" w:cstheme="minorBidi"/>
            <w:sz w:val="24"/>
            <w:szCs w:val="24"/>
            <w:lang w:val="de-DE"/>
          </w:rPr>
          <w:t>Müller</w:t>
        </w:r>
      </w:hyperlink>
      <w:r w:rsidRPr="00291C1E">
        <w:rPr>
          <w:rFonts w:asciiTheme="majorHAnsi" w:hAnsiTheme="majorHAnsi" w:cstheme="minorBidi"/>
          <w:sz w:val="24"/>
          <w:szCs w:val="24"/>
          <w:lang w:val="de-DE"/>
        </w:rPr>
        <w:t>, H. and Köhlmann, M. - Global Scaling - Experten Global Scaling - Basis eines neuen wissenschaftlichen Weltbildes Gebundene Ausgabe – Ungekürzte Ausgabe, January 2010.</w:t>
      </w:r>
    </w:p>
    <w:p w14:paraId="1F73B296" w14:textId="77777777" w:rsidR="00686DFB" w:rsidRPr="00291C1E" w:rsidRDefault="00686DFB" w:rsidP="00686DFB">
      <w:pPr>
        <w:pStyle w:val="NormalWeb"/>
        <w:spacing w:before="2" w:after="2"/>
        <w:jc w:val="both"/>
        <w:rPr>
          <w:rFonts w:asciiTheme="majorHAnsi" w:hAnsiTheme="majorHAnsi" w:cstheme="minorBidi"/>
          <w:sz w:val="24"/>
          <w:szCs w:val="24"/>
          <w:lang w:val="de-DE"/>
        </w:rPr>
      </w:pPr>
    </w:p>
    <w:p w14:paraId="3496FA70"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lastRenderedPageBreak/>
        <w:t>É a base científica da Teoria da Escala Globa</w:t>
      </w:r>
      <w:r w:rsidR="0014259E" w:rsidRPr="00291C1E">
        <w:rPr>
          <w:rFonts w:asciiTheme="majorHAnsi" w:hAnsiTheme="majorHAnsi" w:cstheme="minorBidi"/>
          <w:sz w:val="24"/>
          <w:szCs w:val="24"/>
        </w:rPr>
        <w:t>l.  O livro Cranial Sacral SELF-</w:t>
      </w:r>
      <w:proofErr w:type="spellStart"/>
      <w:r w:rsidR="0014259E" w:rsidRPr="00291C1E">
        <w:rPr>
          <w:rFonts w:asciiTheme="majorHAnsi" w:hAnsiTheme="majorHAnsi" w:cstheme="minorBidi"/>
          <w:sz w:val="24"/>
          <w:szCs w:val="24"/>
        </w:rPr>
        <w:t>W</w:t>
      </w:r>
      <w:r w:rsidRPr="00291C1E">
        <w:rPr>
          <w:rFonts w:asciiTheme="majorHAnsi" w:hAnsiTheme="majorHAnsi" w:cstheme="minorBidi"/>
          <w:sz w:val="24"/>
          <w:szCs w:val="24"/>
        </w:rPr>
        <w:t>aves</w:t>
      </w:r>
      <w:proofErr w:type="spellEnd"/>
      <w:r w:rsidRPr="00291C1E">
        <w:rPr>
          <w:rFonts w:asciiTheme="majorHAnsi" w:hAnsiTheme="majorHAnsi" w:cstheme="minorBidi"/>
          <w:sz w:val="24"/>
          <w:szCs w:val="24"/>
        </w:rPr>
        <w:t xml:space="preserve"> de </w:t>
      </w:r>
      <w:proofErr w:type="spellStart"/>
      <w:r w:rsidRPr="00291C1E">
        <w:rPr>
          <w:rFonts w:asciiTheme="majorHAnsi" w:hAnsiTheme="majorHAnsi" w:cstheme="minorBidi"/>
          <w:sz w:val="24"/>
          <w:szCs w:val="24"/>
        </w:rPr>
        <w:t>Korpium</w:t>
      </w:r>
      <w:proofErr w:type="spellEnd"/>
      <w:r w:rsidRPr="00291C1E">
        <w:rPr>
          <w:rFonts w:asciiTheme="majorHAnsi" w:hAnsiTheme="majorHAnsi" w:cstheme="minorBidi"/>
          <w:sz w:val="24"/>
          <w:szCs w:val="24"/>
        </w:rPr>
        <w:t xml:space="preserve"> é a aplicação desta teoria.</w:t>
      </w:r>
    </w:p>
    <w:p w14:paraId="1F125B47" w14:textId="77777777" w:rsidR="00686DFB" w:rsidRPr="00291C1E" w:rsidRDefault="00686DFB" w:rsidP="00686DFB">
      <w:pPr>
        <w:pStyle w:val="NormalWeb"/>
        <w:spacing w:before="2" w:after="2"/>
        <w:jc w:val="both"/>
        <w:rPr>
          <w:rFonts w:asciiTheme="majorHAnsi" w:hAnsiTheme="majorHAnsi" w:cstheme="minorBidi"/>
          <w:sz w:val="24"/>
          <w:szCs w:val="24"/>
        </w:rPr>
      </w:pPr>
    </w:p>
    <w:p w14:paraId="1E447C4D" w14:textId="77777777" w:rsidR="00686DFB" w:rsidRPr="00291C1E" w:rsidRDefault="00686DFB" w:rsidP="00686DFB">
      <w:pPr>
        <w:jc w:val="both"/>
        <w:rPr>
          <w:rFonts w:asciiTheme="majorHAnsi" w:hAnsiTheme="majorHAnsi"/>
        </w:rPr>
      </w:pPr>
    </w:p>
    <w:p w14:paraId="446150B7"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lang w:val="en-US"/>
        </w:rPr>
        <w:t xml:space="preserve">[14] - Nardone, R.; Tezzon, F.; Höller, Y.; Golaszewski, S.; Trinka, E. and Brigo, F. - Transcranial magnetic stimulation (TMS)/rTMS in mild cognitive impairment and Alzheimer’s disease. </w:t>
      </w:r>
      <w:r w:rsidRPr="00291C1E">
        <w:rPr>
          <w:rFonts w:asciiTheme="majorHAnsi" w:hAnsiTheme="majorHAnsi" w:cstheme="minorBidi"/>
          <w:sz w:val="24"/>
          <w:szCs w:val="24"/>
        </w:rPr>
        <w:t xml:space="preserve">Acta </w:t>
      </w:r>
      <w:proofErr w:type="spellStart"/>
      <w:r w:rsidRPr="00291C1E">
        <w:rPr>
          <w:rFonts w:asciiTheme="majorHAnsi" w:hAnsiTheme="majorHAnsi" w:cstheme="minorBidi"/>
          <w:sz w:val="24"/>
          <w:szCs w:val="24"/>
        </w:rPr>
        <w:t>Neurol</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Scand</w:t>
      </w:r>
      <w:proofErr w:type="spellEnd"/>
      <w:r w:rsidRPr="00291C1E">
        <w:rPr>
          <w:rFonts w:asciiTheme="majorHAnsi" w:hAnsiTheme="majorHAnsi" w:cstheme="minorBidi"/>
          <w:sz w:val="24"/>
          <w:szCs w:val="24"/>
        </w:rPr>
        <w:t xml:space="preserve">, 2014: Vol. 129, </w:t>
      </w:r>
      <w:proofErr w:type="spellStart"/>
      <w:r w:rsidRPr="00291C1E">
        <w:rPr>
          <w:rFonts w:asciiTheme="majorHAnsi" w:hAnsiTheme="majorHAnsi" w:cstheme="minorBidi"/>
          <w:sz w:val="24"/>
          <w:szCs w:val="24"/>
        </w:rPr>
        <w:t>pg</w:t>
      </w:r>
      <w:proofErr w:type="spellEnd"/>
      <w:r w:rsidRPr="00291C1E">
        <w:rPr>
          <w:rFonts w:asciiTheme="majorHAnsi" w:hAnsiTheme="majorHAnsi" w:cstheme="minorBidi"/>
          <w:sz w:val="24"/>
          <w:szCs w:val="24"/>
        </w:rPr>
        <w:t xml:space="preserve"> 351–366. (REFP_0048).</w:t>
      </w:r>
    </w:p>
    <w:p w14:paraId="646265E7" w14:textId="77777777" w:rsidR="00686DFB" w:rsidRPr="00291C1E" w:rsidRDefault="00686DFB" w:rsidP="00686DFB">
      <w:pPr>
        <w:pStyle w:val="NormalWeb"/>
        <w:spacing w:before="2" w:after="2"/>
        <w:jc w:val="both"/>
        <w:rPr>
          <w:rFonts w:asciiTheme="majorHAnsi" w:hAnsiTheme="majorHAnsi" w:cstheme="minorBidi"/>
          <w:sz w:val="24"/>
          <w:szCs w:val="24"/>
        </w:rPr>
      </w:pPr>
    </w:p>
    <w:p w14:paraId="2DEC3E90"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rPr>
        <w:t>Nardone faz uma longa revisão sobre estimulação magnética repetitiva transcraniana, onde cita 125 outros trabalhos, dentre eles inúmeros estudos clínicos provando o uso de onda magnética para melhoria da cogn</w:t>
      </w:r>
      <w:r w:rsidR="00084D36">
        <w:rPr>
          <w:rFonts w:asciiTheme="majorHAnsi" w:hAnsiTheme="majorHAnsi" w:cstheme="minorBidi"/>
          <w:sz w:val="24"/>
          <w:szCs w:val="24"/>
        </w:rPr>
        <w:t xml:space="preserve">ição e concentração (memória). </w:t>
      </w:r>
      <w:r w:rsidRPr="00291C1E">
        <w:rPr>
          <w:rFonts w:asciiTheme="majorHAnsi" w:hAnsiTheme="majorHAnsi" w:cstheme="minorBidi"/>
          <w:sz w:val="24"/>
          <w:szCs w:val="24"/>
        </w:rPr>
        <w:t>Veja quadro abaixo sobre estudos clínicos.</w:t>
      </w:r>
    </w:p>
    <w:p w14:paraId="5B28E683" w14:textId="77777777" w:rsidR="00686DFB" w:rsidRPr="00291C1E" w:rsidRDefault="00686DFB" w:rsidP="00686DFB">
      <w:pPr>
        <w:pStyle w:val="NormalWeb"/>
        <w:spacing w:before="2" w:after="2"/>
        <w:jc w:val="both"/>
        <w:rPr>
          <w:rFonts w:asciiTheme="majorHAnsi" w:hAnsiTheme="majorHAnsi" w:cstheme="minorBidi"/>
          <w:sz w:val="24"/>
          <w:szCs w:val="24"/>
        </w:rPr>
      </w:pPr>
    </w:p>
    <w:p w14:paraId="4B202560"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noProof/>
          <w:sz w:val="24"/>
          <w:szCs w:val="24"/>
          <w:lang w:eastAsia="pt-BR"/>
        </w:rPr>
        <w:drawing>
          <wp:inline distT="0" distB="0" distL="0" distR="0" wp14:anchorId="7CE3DED9" wp14:editId="4CE92E8E">
            <wp:extent cx="5741035" cy="24968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1035" cy="2496820"/>
                    </a:xfrm>
                    <a:prstGeom prst="rect">
                      <a:avLst/>
                    </a:prstGeom>
                    <a:noFill/>
                    <a:ln>
                      <a:noFill/>
                    </a:ln>
                  </pic:spPr>
                </pic:pic>
              </a:graphicData>
            </a:graphic>
          </wp:inline>
        </w:drawing>
      </w:r>
    </w:p>
    <w:p w14:paraId="2B46C265" w14:textId="77777777" w:rsidR="00686DFB" w:rsidRPr="00291C1E" w:rsidRDefault="00686DFB" w:rsidP="00686DFB">
      <w:pPr>
        <w:pStyle w:val="NormalWeb"/>
        <w:spacing w:before="2" w:after="2"/>
        <w:jc w:val="both"/>
        <w:rPr>
          <w:rFonts w:asciiTheme="majorHAnsi" w:hAnsiTheme="majorHAnsi" w:cstheme="minorBidi"/>
          <w:sz w:val="24"/>
          <w:szCs w:val="24"/>
        </w:rPr>
      </w:pPr>
    </w:p>
    <w:p w14:paraId="549C7375" w14:textId="77777777" w:rsidR="00686DFB" w:rsidRPr="00291C1E" w:rsidRDefault="00686DFB" w:rsidP="00686DFB">
      <w:pPr>
        <w:jc w:val="both"/>
        <w:rPr>
          <w:rFonts w:asciiTheme="majorHAnsi" w:hAnsiTheme="majorHAnsi"/>
        </w:rPr>
      </w:pPr>
    </w:p>
    <w:p w14:paraId="11063662"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[15] - Pezzetti, F.; DE </w:t>
      </w:r>
      <w:proofErr w:type="spellStart"/>
      <w:r w:rsidRPr="00291C1E">
        <w:rPr>
          <w:rFonts w:asciiTheme="majorHAnsi" w:hAnsiTheme="majorHAnsi"/>
          <w:lang w:val="en-US"/>
        </w:rPr>
        <w:t>Mattei</w:t>
      </w:r>
      <w:proofErr w:type="spellEnd"/>
      <w:r w:rsidRPr="00291C1E">
        <w:rPr>
          <w:rFonts w:asciiTheme="majorHAnsi" w:hAnsiTheme="majorHAnsi"/>
          <w:lang w:val="en-US"/>
        </w:rPr>
        <w:t xml:space="preserve">, M.; Caruso, A.; Cadossi, R.; Zucchini, P.; Carinci, F.; </w:t>
      </w:r>
      <w:proofErr w:type="spellStart"/>
      <w:r w:rsidRPr="00291C1E">
        <w:rPr>
          <w:rFonts w:asciiTheme="majorHAnsi" w:hAnsiTheme="majorHAnsi"/>
          <w:lang w:val="en-US"/>
        </w:rPr>
        <w:t>Traina</w:t>
      </w:r>
      <w:proofErr w:type="spellEnd"/>
      <w:r w:rsidRPr="00291C1E">
        <w:rPr>
          <w:rFonts w:asciiTheme="majorHAnsi" w:hAnsiTheme="majorHAnsi"/>
          <w:lang w:val="en-US"/>
        </w:rPr>
        <w:t xml:space="preserve">, G.C. &amp; </w:t>
      </w:r>
      <w:proofErr w:type="spellStart"/>
      <w:r w:rsidRPr="00291C1E">
        <w:rPr>
          <w:rFonts w:asciiTheme="majorHAnsi" w:hAnsiTheme="majorHAnsi"/>
          <w:lang w:val="en-US"/>
        </w:rPr>
        <w:t>Sollazzo</w:t>
      </w:r>
      <w:proofErr w:type="spellEnd"/>
      <w:r w:rsidRPr="00291C1E">
        <w:rPr>
          <w:rFonts w:asciiTheme="majorHAnsi" w:hAnsiTheme="majorHAnsi"/>
          <w:lang w:val="en-US"/>
        </w:rPr>
        <w:t>, V.</w:t>
      </w:r>
      <w:r w:rsidR="001D53B3" w:rsidRPr="00291C1E">
        <w:rPr>
          <w:rFonts w:asciiTheme="majorHAnsi" w:hAnsiTheme="majorHAnsi"/>
          <w:lang w:val="en-US"/>
        </w:rPr>
        <w:t xml:space="preserve"> -</w:t>
      </w:r>
      <w:r w:rsidRPr="00291C1E">
        <w:rPr>
          <w:rFonts w:asciiTheme="majorHAnsi" w:hAnsiTheme="majorHAnsi"/>
          <w:lang w:val="en-US"/>
        </w:rPr>
        <w:t xml:space="preserve">Effects of pulsed electromagnetic fields on human </w:t>
      </w:r>
      <w:r w:rsidR="001D53B3" w:rsidRPr="00291C1E">
        <w:rPr>
          <w:rFonts w:asciiTheme="majorHAnsi" w:hAnsiTheme="majorHAnsi"/>
          <w:lang w:val="en-US"/>
        </w:rPr>
        <w:t>chondrocytes: an in vitro study, 1999.</w:t>
      </w:r>
      <w:r w:rsidRPr="00291C1E">
        <w:rPr>
          <w:rFonts w:asciiTheme="majorHAnsi" w:hAnsiTheme="majorHAnsi"/>
          <w:lang w:val="en-US"/>
        </w:rPr>
        <w:t xml:space="preserve"> </w:t>
      </w:r>
      <w:r w:rsidRPr="00291C1E">
        <w:rPr>
          <w:rFonts w:asciiTheme="majorHAnsi" w:hAnsiTheme="majorHAnsi"/>
        </w:rPr>
        <w:t xml:space="preserve">Calcif. Tissue Int., Vol. 65, </w:t>
      </w:r>
      <w:proofErr w:type="spellStart"/>
      <w:r w:rsidRPr="00291C1E">
        <w:rPr>
          <w:rFonts w:asciiTheme="majorHAnsi" w:hAnsiTheme="majorHAnsi"/>
        </w:rPr>
        <w:t>pg</w:t>
      </w:r>
      <w:proofErr w:type="spellEnd"/>
      <w:r w:rsidRPr="00291C1E">
        <w:rPr>
          <w:rFonts w:asciiTheme="majorHAnsi" w:hAnsiTheme="majorHAnsi"/>
        </w:rPr>
        <w:t xml:space="preserve"> 396–401. (REFP_0210).</w:t>
      </w:r>
    </w:p>
    <w:p w14:paraId="36611024" w14:textId="77777777" w:rsidR="00686DFB" w:rsidRPr="00291C1E" w:rsidRDefault="00686DFB" w:rsidP="00686DFB">
      <w:pPr>
        <w:jc w:val="both"/>
        <w:rPr>
          <w:rFonts w:asciiTheme="majorHAnsi" w:hAnsiTheme="majorHAnsi"/>
        </w:rPr>
      </w:pPr>
    </w:p>
    <w:p w14:paraId="44B4F3F1" w14:textId="77777777" w:rsidR="00686DFB" w:rsidRPr="00291C1E" w:rsidRDefault="00686DFB" w:rsidP="00686DFB">
      <w:pPr>
        <w:jc w:val="both"/>
        <w:rPr>
          <w:rStyle w:val="apple-converted-space"/>
          <w:rFonts w:asciiTheme="majorHAnsi" w:hAnsiTheme="majorHAnsi"/>
          <w:color w:val="000000"/>
          <w:shd w:val="clear" w:color="auto" w:fill="FFFFFF"/>
        </w:rPr>
      </w:pPr>
      <w:r w:rsidRPr="00291C1E">
        <w:rPr>
          <w:rFonts w:asciiTheme="majorHAnsi" w:hAnsiTheme="majorHAnsi" w:cs="Arial"/>
          <w:color w:val="252525"/>
          <w:shd w:val="clear" w:color="auto" w:fill="FFFFFF"/>
        </w:rPr>
        <w:t>Em</w:t>
      </w:r>
      <w:r w:rsidR="00054278" w:rsidRPr="00291C1E">
        <w:rPr>
          <w:rFonts w:asciiTheme="majorHAnsi" w:hAnsiTheme="majorHAnsi" w:cs="Arial"/>
          <w:color w:val="252525"/>
          <w:shd w:val="clear" w:color="auto" w:fill="FFFFFF"/>
        </w:rPr>
        <w:t xml:space="preserve"> biologia, condrócitos são</w:t>
      </w:r>
      <w:r w:rsidRPr="00291C1E">
        <w:rPr>
          <w:rFonts w:asciiTheme="majorHAnsi" w:hAnsiTheme="majorHAnsi" w:cs="Arial"/>
          <w:color w:val="252525"/>
          <w:shd w:val="clear" w:color="auto" w:fill="FFFFFF"/>
        </w:rPr>
        <w:t xml:space="preserve"> células presentes no</w:t>
      </w:r>
      <w:r w:rsidR="00054278" w:rsidRPr="00291C1E">
        <w:rPr>
          <w:rFonts w:asciiTheme="majorHAnsi" w:hAnsiTheme="majorHAnsi" w:cs="Arial"/>
          <w:color w:val="252525"/>
          <w:shd w:val="clear" w:color="auto" w:fill="FFFFFF"/>
        </w:rPr>
        <w:t xml:space="preserve"> tecido cartilaginoso</w:t>
      </w:r>
      <w:r w:rsidRPr="00291C1E">
        <w:rPr>
          <w:rStyle w:val="apple-converted-space"/>
          <w:rFonts w:asciiTheme="majorHAnsi" w:hAnsiTheme="majorHAnsi" w:cs="Arial"/>
          <w:color w:val="252525"/>
          <w:shd w:val="clear" w:color="auto" w:fill="FFFFFF"/>
        </w:rPr>
        <w:t xml:space="preserve">, sendo que </w:t>
      </w:r>
      <w:r w:rsidRPr="00291C1E">
        <w:rPr>
          <w:rFonts w:asciiTheme="majorHAnsi" w:hAnsiTheme="majorHAnsi"/>
          <w:color w:val="000000"/>
          <w:shd w:val="clear" w:color="auto" w:fill="FFFFFF"/>
        </w:rPr>
        <w:t xml:space="preserve">participam do crescimento intersticial da cartilagem, onde divisões </w:t>
      </w:r>
      <w:r w:rsidR="00054278" w:rsidRPr="00291C1E">
        <w:rPr>
          <w:rFonts w:asciiTheme="majorHAnsi" w:hAnsiTheme="majorHAnsi"/>
          <w:color w:val="000000"/>
          <w:shd w:val="clear" w:color="auto" w:fill="FFFFFF"/>
        </w:rPr>
        <w:t>mitóticas</w:t>
      </w:r>
      <w:r w:rsidRPr="00291C1E">
        <w:rPr>
          <w:rFonts w:asciiTheme="majorHAnsi" w:hAnsiTheme="majorHAnsi"/>
          <w:color w:val="000000"/>
          <w:shd w:val="clear" w:color="auto" w:fill="FFFFFF"/>
        </w:rPr>
        <w:t xml:space="preserve"> das células e secreção de mais matriz entre as células filhas permitem a expansão da cartilagem.</w:t>
      </w:r>
      <w:r w:rsidRPr="00291C1E">
        <w:rPr>
          <w:rStyle w:val="apple-converted-space"/>
          <w:rFonts w:asciiTheme="majorHAnsi" w:hAnsiTheme="majorHAnsi"/>
          <w:color w:val="000000"/>
          <w:shd w:val="clear" w:color="auto" w:fill="FFFFFF"/>
        </w:rPr>
        <w:t> </w:t>
      </w:r>
    </w:p>
    <w:p w14:paraId="6CFF4D99" w14:textId="77777777" w:rsidR="00686DFB" w:rsidRPr="00291C1E" w:rsidRDefault="00686DFB" w:rsidP="00686DFB">
      <w:pPr>
        <w:jc w:val="both"/>
        <w:rPr>
          <w:rStyle w:val="apple-converted-space"/>
          <w:rFonts w:asciiTheme="majorHAnsi" w:hAnsiTheme="majorHAnsi"/>
          <w:color w:val="000000"/>
          <w:shd w:val="clear" w:color="auto" w:fill="FFFFFF"/>
        </w:rPr>
      </w:pPr>
      <w:r w:rsidRPr="00291C1E">
        <w:rPr>
          <w:rStyle w:val="apple-converted-space"/>
          <w:rFonts w:asciiTheme="majorHAnsi" w:hAnsiTheme="majorHAnsi"/>
          <w:color w:val="000000"/>
          <w:shd w:val="clear" w:color="auto" w:fill="FFFFFF"/>
        </w:rPr>
        <w:t>O trabalho mostra que o PEMF, aplicado sobr</w:t>
      </w:r>
      <w:r w:rsidR="00054278" w:rsidRPr="00291C1E">
        <w:rPr>
          <w:rStyle w:val="apple-converted-space"/>
          <w:rFonts w:asciiTheme="majorHAnsi" w:hAnsiTheme="majorHAnsi"/>
          <w:color w:val="000000"/>
          <w:shd w:val="clear" w:color="auto" w:fill="FFFFFF"/>
        </w:rPr>
        <w:t xml:space="preserve">e cultura </w:t>
      </w:r>
      <w:r w:rsidR="00EE3789">
        <w:rPr>
          <w:rStyle w:val="apple-converted-space"/>
          <w:rFonts w:asciiTheme="majorHAnsi" w:hAnsiTheme="majorHAnsi"/>
          <w:color w:val="000000"/>
          <w:shd w:val="clear" w:color="auto" w:fill="FFFFFF"/>
        </w:rPr>
        <w:t>in vitro</w:t>
      </w:r>
      <w:r w:rsidR="00054278" w:rsidRPr="00291C1E">
        <w:rPr>
          <w:rStyle w:val="apple-converted-space"/>
          <w:rFonts w:asciiTheme="majorHAnsi" w:hAnsiTheme="majorHAnsi"/>
          <w:color w:val="000000"/>
          <w:shd w:val="clear" w:color="auto" w:fill="FFFFFF"/>
        </w:rPr>
        <w:t xml:space="preserve"> de condró</w:t>
      </w:r>
      <w:r w:rsidRPr="00291C1E">
        <w:rPr>
          <w:rStyle w:val="apple-converted-space"/>
          <w:rFonts w:asciiTheme="majorHAnsi" w:hAnsiTheme="majorHAnsi"/>
          <w:color w:val="000000"/>
          <w:shd w:val="clear" w:color="auto" w:fill="FFFFFF"/>
        </w:rPr>
        <w:t xml:space="preserve">citos articulares e nasais, induz a proliferação destes. </w:t>
      </w:r>
    </w:p>
    <w:p w14:paraId="1950D9C0" w14:textId="77777777" w:rsidR="00686DFB" w:rsidRPr="00291C1E" w:rsidRDefault="00686DFB" w:rsidP="00686DFB">
      <w:pPr>
        <w:jc w:val="both"/>
        <w:rPr>
          <w:rFonts w:asciiTheme="majorHAnsi" w:hAnsiTheme="majorHAnsi"/>
        </w:rPr>
      </w:pPr>
    </w:p>
    <w:p w14:paraId="4DBE5545" w14:textId="77777777" w:rsidR="00686DFB" w:rsidRPr="00291C1E" w:rsidRDefault="00686DFB" w:rsidP="00686DFB">
      <w:pPr>
        <w:jc w:val="both"/>
        <w:rPr>
          <w:rFonts w:asciiTheme="majorHAnsi" w:hAnsiTheme="majorHAnsi"/>
        </w:rPr>
      </w:pPr>
    </w:p>
    <w:p w14:paraId="19DA0C97" w14:textId="77777777" w:rsidR="00686DFB" w:rsidRPr="00291C1E" w:rsidRDefault="00686DFB" w:rsidP="00686DFB">
      <w:pPr>
        <w:pStyle w:val="NormalWeb"/>
        <w:spacing w:before="2" w:after="2"/>
        <w:jc w:val="both"/>
        <w:rPr>
          <w:rFonts w:asciiTheme="majorHAnsi" w:hAnsiTheme="majorHAnsi" w:cstheme="minorBidi"/>
          <w:sz w:val="24"/>
          <w:szCs w:val="24"/>
        </w:rPr>
      </w:pPr>
      <w:r w:rsidRPr="00291C1E">
        <w:rPr>
          <w:rFonts w:asciiTheme="majorHAnsi" w:hAnsiTheme="majorHAnsi" w:cstheme="minorBidi"/>
          <w:sz w:val="24"/>
          <w:szCs w:val="24"/>
          <w:lang w:val="en-US"/>
        </w:rPr>
        <w:t xml:space="preserve">[16] - Vincent, W.; Andrasik, F. and Sherman, R. - Headache Treatment with Pulsing </w:t>
      </w:r>
      <w:r w:rsidR="00B502D7" w:rsidRPr="00291C1E">
        <w:rPr>
          <w:rFonts w:asciiTheme="majorHAnsi" w:hAnsiTheme="majorHAnsi" w:cstheme="minorBidi"/>
          <w:sz w:val="24"/>
          <w:szCs w:val="24"/>
          <w:lang w:val="en-US"/>
        </w:rPr>
        <w:t>Electromagnetic</w:t>
      </w:r>
      <w:r w:rsidRPr="00291C1E">
        <w:rPr>
          <w:rFonts w:asciiTheme="majorHAnsi" w:hAnsiTheme="majorHAnsi" w:cstheme="minorBidi"/>
          <w:sz w:val="24"/>
          <w:szCs w:val="24"/>
          <w:lang w:val="en-US"/>
        </w:rPr>
        <w:t xml:space="preserve"> Fields: A Literature Review. </w:t>
      </w:r>
      <w:hyperlink r:id="rId42" w:history="1">
        <w:proofErr w:type="spellStart"/>
        <w:r w:rsidRPr="00291C1E">
          <w:rPr>
            <w:rFonts w:asciiTheme="majorHAnsi" w:hAnsiTheme="majorHAnsi" w:cstheme="minorBidi"/>
            <w:sz w:val="24"/>
            <w:szCs w:val="24"/>
          </w:rPr>
          <w:t>Applied</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Psychophysiology</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and</w:t>
        </w:r>
        <w:proofErr w:type="spellEnd"/>
        <w:r w:rsidRPr="00291C1E">
          <w:rPr>
            <w:rFonts w:asciiTheme="majorHAnsi" w:hAnsiTheme="majorHAnsi" w:cstheme="minorBidi"/>
            <w:sz w:val="24"/>
            <w:szCs w:val="24"/>
          </w:rPr>
          <w:t xml:space="preserve"> </w:t>
        </w:r>
        <w:proofErr w:type="spellStart"/>
        <w:r w:rsidRPr="00291C1E">
          <w:rPr>
            <w:rFonts w:asciiTheme="majorHAnsi" w:hAnsiTheme="majorHAnsi" w:cstheme="minorBidi"/>
            <w:sz w:val="24"/>
            <w:szCs w:val="24"/>
          </w:rPr>
          <w:t>Biofeedback</w:t>
        </w:r>
        <w:proofErr w:type="spellEnd"/>
      </w:hyperlink>
      <w:r w:rsidRPr="00291C1E">
        <w:rPr>
          <w:rFonts w:asciiTheme="majorHAnsi" w:hAnsiTheme="majorHAnsi" w:cstheme="minorBidi"/>
          <w:sz w:val="24"/>
          <w:szCs w:val="24"/>
        </w:rPr>
        <w:t xml:space="preserve">, 2007, Vol. 32 (3-4), </w:t>
      </w:r>
      <w:proofErr w:type="spellStart"/>
      <w:r w:rsidRPr="00291C1E">
        <w:rPr>
          <w:rFonts w:asciiTheme="majorHAnsi" w:hAnsiTheme="majorHAnsi" w:cstheme="minorBidi"/>
          <w:sz w:val="24"/>
          <w:szCs w:val="24"/>
        </w:rPr>
        <w:t>pg</w:t>
      </w:r>
      <w:proofErr w:type="spellEnd"/>
      <w:r w:rsidRPr="00291C1E">
        <w:rPr>
          <w:rFonts w:asciiTheme="majorHAnsi" w:hAnsiTheme="majorHAnsi" w:cstheme="minorBidi"/>
          <w:sz w:val="24"/>
          <w:szCs w:val="24"/>
        </w:rPr>
        <w:t xml:space="preserve"> 191-207. (REFP_0149).</w:t>
      </w:r>
    </w:p>
    <w:p w14:paraId="5D21AC22" w14:textId="77777777" w:rsidR="00686DFB" w:rsidRPr="00291C1E" w:rsidRDefault="00686DFB" w:rsidP="00686DFB">
      <w:pPr>
        <w:jc w:val="both"/>
        <w:rPr>
          <w:rFonts w:asciiTheme="majorHAnsi" w:hAnsiTheme="majorHAnsi"/>
        </w:rPr>
      </w:pPr>
    </w:p>
    <w:p w14:paraId="6FD585CA" w14:textId="77777777" w:rsidR="00686DFB" w:rsidRPr="00291C1E" w:rsidRDefault="00686DFB" w:rsidP="00686DFB">
      <w:pPr>
        <w:jc w:val="both"/>
        <w:rPr>
          <w:rFonts w:asciiTheme="majorHAnsi" w:hAnsiTheme="majorHAnsi"/>
        </w:rPr>
      </w:pPr>
      <w:r w:rsidRPr="00291C1E">
        <w:rPr>
          <w:rFonts w:asciiTheme="majorHAnsi" w:hAnsiTheme="majorHAnsi"/>
        </w:rPr>
        <w:t xml:space="preserve">Faz uma revisão na aplicação psicofisiológica e </w:t>
      </w:r>
      <w:proofErr w:type="spellStart"/>
      <w:r w:rsidRPr="00291C1E">
        <w:rPr>
          <w:rFonts w:asciiTheme="majorHAnsi" w:hAnsiTheme="majorHAnsi"/>
        </w:rPr>
        <w:t>biofeedback</w:t>
      </w:r>
      <w:proofErr w:type="spellEnd"/>
      <w:r w:rsidRPr="00291C1E">
        <w:rPr>
          <w:rFonts w:asciiTheme="majorHAnsi" w:hAnsiTheme="majorHAnsi"/>
        </w:rPr>
        <w:t xml:space="preserve"> do PEMF.</w:t>
      </w:r>
    </w:p>
    <w:p w14:paraId="6D7A96BC" w14:textId="77777777" w:rsidR="00686DFB" w:rsidRPr="00291C1E" w:rsidRDefault="00686DFB" w:rsidP="00686DFB">
      <w:pPr>
        <w:jc w:val="both"/>
        <w:rPr>
          <w:rFonts w:asciiTheme="majorHAnsi" w:hAnsiTheme="majorHAnsi"/>
        </w:rPr>
      </w:pPr>
      <w:r w:rsidRPr="00291C1E">
        <w:rPr>
          <w:rFonts w:asciiTheme="majorHAnsi" w:hAnsiTheme="majorHAnsi"/>
        </w:rPr>
        <w:lastRenderedPageBreak/>
        <w:t>No Anexo 01 apresenta exemplos de estudos clínicos em animais e humanos, sendo que são 58 trabalhos, nos seguintes tratamentos: regeneração óssea em ratos, inchaço e dor, artroses, diminuição da pressão arterial, melhoria da microcirculação, tratamento de úlceras cutâneas, isquemia, desordem sexual, diminuição de tumor, inibição de crescimento de células tumorais, diminuição de edema e dor em queimados, transmissão nervosa em ratos, melhoria circulatória, problemas em ligamentos, melho</w:t>
      </w:r>
      <w:r w:rsidR="00074CB7">
        <w:rPr>
          <w:rFonts w:asciiTheme="majorHAnsi" w:hAnsiTheme="majorHAnsi"/>
        </w:rPr>
        <w:t>ria de memória, otites externa.</w:t>
      </w:r>
    </w:p>
    <w:p w14:paraId="12F589FC" w14:textId="77777777" w:rsidR="00686DFB" w:rsidRPr="00291C1E" w:rsidRDefault="00686DFB" w:rsidP="00686DFB">
      <w:pPr>
        <w:jc w:val="both"/>
        <w:rPr>
          <w:rFonts w:asciiTheme="majorHAnsi" w:hAnsiTheme="majorHAnsi"/>
        </w:rPr>
      </w:pPr>
      <w:r w:rsidRPr="00291C1E">
        <w:rPr>
          <w:rFonts w:asciiTheme="majorHAnsi" w:hAnsiTheme="majorHAnsi"/>
        </w:rPr>
        <w:t xml:space="preserve">Conclui que os resultados para dor de cabeça são encorajadores, mas necessitam de estudos mais aprofundados. </w:t>
      </w:r>
    </w:p>
    <w:p w14:paraId="70BB3A5F" w14:textId="77777777" w:rsidR="00686DFB" w:rsidRPr="00291C1E" w:rsidRDefault="00686DFB" w:rsidP="00686DFB">
      <w:pPr>
        <w:jc w:val="both"/>
        <w:rPr>
          <w:rFonts w:asciiTheme="majorHAnsi" w:hAnsiTheme="majorHAnsi"/>
        </w:rPr>
      </w:pPr>
    </w:p>
    <w:p w14:paraId="59BB46B2" w14:textId="77777777" w:rsidR="00686DFB" w:rsidRPr="00291C1E" w:rsidRDefault="00686DFB" w:rsidP="00686DFB">
      <w:pPr>
        <w:jc w:val="both"/>
        <w:rPr>
          <w:rFonts w:asciiTheme="majorHAnsi" w:hAnsiTheme="majorHAnsi"/>
        </w:rPr>
      </w:pPr>
    </w:p>
    <w:p w14:paraId="009401FF" w14:textId="77777777" w:rsidR="00686DFB" w:rsidRPr="00216A5C" w:rsidRDefault="00686DFB" w:rsidP="00686DFB">
      <w:pPr>
        <w:jc w:val="both"/>
        <w:rPr>
          <w:rFonts w:asciiTheme="majorHAnsi" w:hAnsiTheme="majorHAnsi"/>
        </w:rPr>
      </w:pPr>
      <w:r w:rsidRPr="00CF48B8">
        <w:rPr>
          <w:rFonts w:asciiTheme="majorHAnsi" w:hAnsiTheme="majorHAnsi"/>
          <w:lang w:val="en-GB"/>
        </w:rPr>
        <w:t xml:space="preserve">[17] - Whelan, H. T.; Smits, R. L. Jr.; Buchman, E. V.; Whelan, N. T.; Turner, S. G.; Margolis, D A.; </w:t>
      </w:r>
      <w:proofErr w:type="spellStart"/>
      <w:r w:rsidRPr="00CF48B8">
        <w:rPr>
          <w:rFonts w:asciiTheme="majorHAnsi" w:hAnsiTheme="majorHAnsi"/>
          <w:lang w:val="en-GB"/>
        </w:rPr>
        <w:t>Cevenini</w:t>
      </w:r>
      <w:proofErr w:type="spellEnd"/>
      <w:r w:rsidRPr="00CF48B8">
        <w:rPr>
          <w:rFonts w:asciiTheme="majorHAnsi" w:hAnsiTheme="majorHAnsi"/>
          <w:lang w:val="en-GB"/>
        </w:rPr>
        <w:t xml:space="preserve">, V.; Stinson, H.; Ignatius, R.; Martin, T.; </w:t>
      </w:r>
      <w:proofErr w:type="spellStart"/>
      <w:r w:rsidRPr="00CF48B8">
        <w:rPr>
          <w:rFonts w:asciiTheme="majorHAnsi" w:hAnsiTheme="majorHAnsi"/>
          <w:lang w:val="en-GB"/>
        </w:rPr>
        <w:t>Cwiklinski</w:t>
      </w:r>
      <w:proofErr w:type="spellEnd"/>
      <w:r w:rsidRPr="00CF48B8">
        <w:rPr>
          <w:rFonts w:asciiTheme="majorHAnsi" w:hAnsiTheme="majorHAnsi"/>
          <w:lang w:val="en-GB"/>
        </w:rPr>
        <w:t xml:space="preserve">, J.; Philippi, A. F.; Graf, W. R.; Hodgson, B.; Gould, L.; Kane, M.; Chen, G.; and </w:t>
      </w:r>
      <w:proofErr w:type="spellStart"/>
      <w:r w:rsidRPr="00CF48B8">
        <w:rPr>
          <w:rFonts w:asciiTheme="majorHAnsi" w:hAnsiTheme="majorHAnsi"/>
          <w:lang w:val="en-GB"/>
        </w:rPr>
        <w:t>Caviness</w:t>
      </w:r>
      <w:proofErr w:type="spellEnd"/>
      <w:r w:rsidRPr="00CF48B8">
        <w:rPr>
          <w:rFonts w:asciiTheme="majorHAnsi" w:hAnsiTheme="majorHAnsi"/>
          <w:lang w:val="en-GB"/>
        </w:rPr>
        <w:t xml:space="preserve">, J.  Effect of NASA Light-Emitting Diode Irradiation on Wound Healing.  </w:t>
      </w:r>
      <w:proofErr w:type="spellStart"/>
      <w:r w:rsidRPr="00216A5C">
        <w:rPr>
          <w:rFonts w:asciiTheme="majorHAnsi" w:hAnsiTheme="majorHAnsi"/>
        </w:rPr>
        <w:t>Journal</w:t>
      </w:r>
      <w:proofErr w:type="spellEnd"/>
      <w:r w:rsidRPr="00216A5C">
        <w:rPr>
          <w:rFonts w:asciiTheme="majorHAnsi" w:hAnsiTheme="majorHAnsi"/>
        </w:rPr>
        <w:t xml:space="preserve"> </w:t>
      </w:r>
      <w:proofErr w:type="spellStart"/>
      <w:r w:rsidRPr="00216A5C">
        <w:rPr>
          <w:rFonts w:asciiTheme="majorHAnsi" w:hAnsiTheme="majorHAnsi"/>
        </w:rPr>
        <w:t>of</w:t>
      </w:r>
      <w:proofErr w:type="spellEnd"/>
      <w:r w:rsidRPr="00216A5C">
        <w:rPr>
          <w:rFonts w:asciiTheme="majorHAnsi" w:hAnsiTheme="majorHAnsi"/>
        </w:rPr>
        <w:t xml:space="preserve"> </w:t>
      </w:r>
      <w:proofErr w:type="spellStart"/>
      <w:r w:rsidRPr="00216A5C">
        <w:rPr>
          <w:rFonts w:asciiTheme="majorHAnsi" w:hAnsiTheme="majorHAnsi"/>
        </w:rPr>
        <w:t>Clinical</w:t>
      </w:r>
      <w:proofErr w:type="spellEnd"/>
      <w:r w:rsidRPr="00216A5C">
        <w:rPr>
          <w:rFonts w:asciiTheme="majorHAnsi" w:hAnsiTheme="majorHAnsi"/>
        </w:rPr>
        <w:t xml:space="preserve"> Laser Medicine &amp; </w:t>
      </w:r>
      <w:proofErr w:type="spellStart"/>
      <w:r w:rsidRPr="00216A5C">
        <w:rPr>
          <w:rFonts w:asciiTheme="majorHAnsi" w:hAnsiTheme="majorHAnsi"/>
        </w:rPr>
        <w:t>Surgery</w:t>
      </w:r>
      <w:proofErr w:type="spellEnd"/>
      <w:r w:rsidRPr="00216A5C">
        <w:rPr>
          <w:rFonts w:asciiTheme="majorHAnsi" w:hAnsiTheme="majorHAnsi"/>
        </w:rPr>
        <w:t xml:space="preserve">, 2001, Vol. 19 (6), </w:t>
      </w:r>
      <w:proofErr w:type="spellStart"/>
      <w:r w:rsidRPr="00216A5C">
        <w:rPr>
          <w:rFonts w:asciiTheme="majorHAnsi" w:hAnsiTheme="majorHAnsi"/>
        </w:rPr>
        <w:t>pg</w:t>
      </w:r>
      <w:proofErr w:type="spellEnd"/>
      <w:r w:rsidRPr="00216A5C">
        <w:rPr>
          <w:rFonts w:asciiTheme="majorHAnsi" w:hAnsiTheme="majorHAnsi"/>
        </w:rPr>
        <w:t xml:space="preserve"> 305-314. (REFP_0036).</w:t>
      </w:r>
    </w:p>
    <w:p w14:paraId="491D3342" w14:textId="77777777" w:rsidR="00686DFB" w:rsidRPr="00291C1E" w:rsidRDefault="00686DFB" w:rsidP="00686DFB">
      <w:pPr>
        <w:jc w:val="both"/>
        <w:rPr>
          <w:rFonts w:asciiTheme="majorHAnsi" w:hAnsiTheme="majorHAnsi"/>
        </w:rPr>
      </w:pPr>
    </w:p>
    <w:p w14:paraId="0044377C" w14:textId="77777777" w:rsidR="00686DFB" w:rsidRPr="00291C1E" w:rsidRDefault="00686DFB" w:rsidP="00686DFB">
      <w:pPr>
        <w:jc w:val="both"/>
        <w:rPr>
          <w:rFonts w:asciiTheme="majorHAnsi" w:hAnsiTheme="majorHAnsi"/>
        </w:rPr>
      </w:pPr>
      <w:r w:rsidRPr="00291C1E">
        <w:rPr>
          <w:rFonts w:asciiTheme="majorHAnsi" w:hAnsiTheme="majorHAnsi"/>
        </w:rPr>
        <w:t>Mostra resultados in vitro e e</w:t>
      </w:r>
      <w:r w:rsidR="00054278" w:rsidRPr="00291C1E">
        <w:rPr>
          <w:rFonts w:asciiTheme="majorHAnsi" w:hAnsiTheme="majorHAnsi"/>
        </w:rPr>
        <w:t>m ratos muito bons com relação à</w:t>
      </w:r>
      <w:r w:rsidRPr="00291C1E">
        <w:rPr>
          <w:rFonts w:asciiTheme="majorHAnsi" w:hAnsiTheme="majorHAnsi"/>
        </w:rPr>
        <w:t xml:space="preserve"> </w:t>
      </w:r>
      <w:r w:rsidR="00054278" w:rsidRPr="00291C1E">
        <w:rPr>
          <w:rFonts w:asciiTheme="majorHAnsi" w:hAnsiTheme="majorHAnsi"/>
        </w:rPr>
        <w:t>cicatrização</w:t>
      </w:r>
      <w:r w:rsidR="001D53B3" w:rsidRPr="00291C1E">
        <w:rPr>
          <w:rFonts w:asciiTheme="majorHAnsi" w:hAnsiTheme="majorHAnsi"/>
        </w:rPr>
        <w:t>, quando utilizado LED</w:t>
      </w:r>
      <w:r w:rsidRPr="00291C1E">
        <w:rPr>
          <w:rFonts w:asciiTheme="majorHAnsi" w:hAnsiTheme="majorHAnsi"/>
        </w:rPr>
        <w:t>.  Em humanos foram feitos testes, mas os resultados estavam em análise.</w:t>
      </w:r>
    </w:p>
    <w:p w14:paraId="54113A15" w14:textId="77777777" w:rsidR="00686DFB" w:rsidRPr="00291C1E" w:rsidRDefault="00686DFB" w:rsidP="00686DFB">
      <w:pPr>
        <w:jc w:val="both"/>
        <w:rPr>
          <w:rFonts w:asciiTheme="majorHAnsi" w:hAnsiTheme="majorHAnsi"/>
        </w:rPr>
      </w:pPr>
    </w:p>
    <w:p w14:paraId="33EE0DA6" w14:textId="77777777" w:rsidR="00686DFB" w:rsidRPr="00291C1E" w:rsidRDefault="00686DFB" w:rsidP="00686DFB">
      <w:pPr>
        <w:jc w:val="both"/>
        <w:rPr>
          <w:rFonts w:asciiTheme="majorHAnsi" w:hAnsiTheme="majorHAnsi"/>
        </w:rPr>
      </w:pPr>
    </w:p>
    <w:p w14:paraId="4E8E6F3F"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[18] - Wang, Q.; Wu, W.; Han, X.; Zheng, A.; Lei, S.; Wu, J.; Chen, H.; He, C.; Luo, F. and Liu, X. - Osteogenic differentiation of amniotic epithelial cells: synergism of pulsed electromagnetic field and biochemical stimuli.   </w:t>
      </w:r>
      <w:r w:rsidRPr="00291C1E">
        <w:rPr>
          <w:rFonts w:asciiTheme="majorHAnsi" w:hAnsiTheme="majorHAnsi"/>
        </w:rPr>
        <w:t xml:space="preserve">BMC </w:t>
      </w:r>
      <w:proofErr w:type="spellStart"/>
      <w:r w:rsidR="00B502D7" w:rsidRPr="00291C1E">
        <w:rPr>
          <w:rFonts w:asciiTheme="majorHAnsi" w:hAnsiTheme="majorHAnsi"/>
        </w:rPr>
        <w:t>Musculoskeletal</w:t>
      </w:r>
      <w:proofErr w:type="spellEnd"/>
      <w:r w:rsidRPr="00291C1E">
        <w:rPr>
          <w:rFonts w:asciiTheme="majorHAnsi" w:hAnsiTheme="majorHAnsi"/>
        </w:rPr>
        <w:t xml:space="preserve"> </w:t>
      </w:r>
      <w:proofErr w:type="spellStart"/>
      <w:r w:rsidRPr="00291C1E">
        <w:rPr>
          <w:rFonts w:asciiTheme="majorHAnsi" w:hAnsiTheme="majorHAnsi"/>
        </w:rPr>
        <w:t>Disorders</w:t>
      </w:r>
      <w:proofErr w:type="spellEnd"/>
      <w:r w:rsidRPr="00291C1E">
        <w:rPr>
          <w:rFonts w:asciiTheme="majorHAnsi" w:hAnsiTheme="majorHAnsi"/>
        </w:rPr>
        <w:t xml:space="preserve">, 2014, Vol. 15, </w:t>
      </w:r>
      <w:proofErr w:type="spellStart"/>
      <w:r w:rsidRPr="00291C1E">
        <w:rPr>
          <w:rFonts w:asciiTheme="majorHAnsi" w:hAnsiTheme="majorHAnsi"/>
        </w:rPr>
        <w:t>pg</w:t>
      </w:r>
      <w:proofErr w:type="spellEnd"/>
      <w:r w:rsidRPr="00291C1E">
        <w:rPr>
          <w:rFonts w:asciiTheme="majorHAnsi" w:hAnsiTheme="majorHAnsi"/>
        </w:rPr>
        <w:t xml:space="preserve"> 271- 280. (REFP_0151).</w:t>
      </w:r>
    </w:p>
    <w:p w14:paraId="494EAAD7" w14:textId="77777777" w:rsidR="00686DFB" w:rsidRPr="00291C1E" w:rsidRDefault="00686DFB" w:rsidP="00686DFB">
      <w:pPr>
        <w:jc w:val="both"/>
        <w:rPr>
          <w:rFonts w:asciiTheme="majorHAnsi" w:hAnsiTheme="majorHAnsi"/>
        </w:rPr>
      </w:pPr>
    </w:p>
    <w:p w14:paraId="69FCC39C" w14:textId="77777777" w:rsidR="00686DFB" w:rsidRPr="00216A5C" w:rsidRDefault="00CF48B8" w:rsidP="00686DFB">
      <w:pPr>
        <w:jc w:val="both"/>
        <w:rPr>
          <w:rFonts w:asciiTheme="majorHAnsi" w:hAnsiTheme="majorHAnsi"/>
          <w:lang w:val="en-US"/>
        </w:rPr>
      </w:pPr>
      <w:r w:rsidRPr="00CF48B8">
        <w:rPr>
          <w:rFonts w:asciiTheme="majorHAnsi" w:hAnsiTheme="majorHAnsi"/>
        </w:rPr>
        <w:t>Demonstra</w:t>
      </w:r>
      <w:r w:rsidR="00686DFB" w:rsidRPr="00CF48B8">
        <w:rPr>
          <w:rFonts w:asciiTheme="majorHAnsi" w:hAnsiTheme="majorHAnsi"/>
        </w:rPr>
        <w:t xml:space="preserve"> que o uso do PEMF e estímulos bioquímicos possuem sinergia para regeneração óssea.  </w:t>
      </w:r>
      <w:proofErr w:type="spellStart"/>
      <w:r w:rsidR="00686DFB" w:rsidRPr="00216A5C">
        <w:rPr>
          <w:rFonts w:asciiTheme="majorHAnsi" w:hAnsiTheme="majorHAnsi"/>
          <w:lang w:val="en-US"/>
        </w:rPr>
        <w:t>Os</w:t>
      </w:r>
      <w:proofErr w:type="spellEnd"/>
      <w:r w:rsidR="00686DFB" w:rsidRPr="00216A5C">
        <w:rPr>
          <w:rFonts w:asciiTheme="majorHAnsi" w:hAnsiTheme="majorHAnsi"/>
          <w:lang w:val="en-US"/>
        </w:rPr>
        <w:t xml:space="preserve"> </w:t>
      </w:r>
      <w:proofErr w:type="spellStart"/>
      <w:r w:rsidR="00686DFB" w:rsidRPr="00216A5C">
        <w:rPr>
          <w:rFonts w:asciiTheme="majorHAnsi" w:hAnsiTheme="majorHAnsi"/>
          <w:lang w:val="en-US"/>
        </w:rPr>
        <w:t>estudos</w:t>
      </w:r>
      <w:proofErr w:type="spellEnd"/>
      <w:r w:rsidR="00686DFB" w:rsidRPr="00216A5C">
        <w:rPr>
          <w:rFonts w:asciiTheme="majorHAnsi" w:hAnsiTheme="majorHAnsi"/>
          <w:lang w:val="en-US"/>
        </w:rPr>
        <w:t xml:space="preserve"> </w:t>
      </w:r>
      <w:proofErr w:type="spellStart"/>
      <w:r w:rsidR="00686DFB" w:rsidRPr="00216A5C">
        <w:rPr>
          <w:rFonts w:asciiTheme="majorHAnsi" w:hAnsiTheme="majorHAnsi"/>
          <w:lang w:val="en-US"/>
        </w:rPr>
        <w:t>foram</w:t>
      </w:r>
      <w:proofErr w:type="spellEnd"/>
      <w:r w:rsidR="00686DFB" w:rsidRPr="00216A5C">
        <w:rPr>
          <w:rFonts w:asciiTheme="majorHAnsi" w:hAnsiTheme="majorHAnsi"/>
          <w:lang w:val="en-US"/>
        </w:rPr>
        <w:t xml:space="preserve"> </w:t>
      </w:r>
      <w:proofErr w:type="spellStart"/>
      <w:r w:rsidR="00686DFB" w:rsidRPr="00216A5C">
        <w:rPr>
          <w:rFonts w:asciiTheme="majorHAnsi" w:hAnsiTheme="majorHAnsi"/>
          <w:lang w:val="en-US"/>
        </w:rPr>
        <w:t>realizados</w:t>
      </w:r>
      <w:proofErr w:type="spellEnd"/>
      <w:r w:rsidR="00686DFB" w:rsidRPr="00216A5C">
        <w:rPr>
          <w:rFonts w:asciiTheme="majorHAnsi" w:hAnsiTheme="majorHAnsi"/>
          <w:lang w:val="en-US"/>
        </w:rPr>
        <w:t xml:space="preserve"> in vitro.</w:t>
      </w:r>
    </w:p>
    <w:p w14:paraId="20E918C8" w14:textId="77777777" w:rsidR="00686DFB" w:rsidRPr="00216A5C" w:rsidRDefault="00686DFB" w:rsidP="00686DFB">
      <w:pPr>
        <w:jc w:val="both"/>
        <w:rPr>
          <w:rFonts w:asciiTheme="majorHAnsi" w:hAnsiTheme="majorHAnsi"/>
          <w:lang w:val="en-US"/>
        </w:rPr>
      </w:pPr>
    </w:p>
    <w:p w14:paraId="296873B8" w14:textId="77777777" w:rsidR="00686DFB" w:rsidRPr="00291C1E" w:rsidRDefault="00686DFB" w:rsidP="00686DFB">
      <w:pPr>
        <w:jc w:val="both"/>
        <w:rPr>
          <w:rFonts w:asciiTheme="majorHAnsi" w:hAnsiTheme="majorHAnsi"/>
          <w:lang w:val="en-US"/>
        </w:rPr>
      </w:pPr>
    </w:p>
    <w:p w14:paraId="272C2320" w14:textId="77777777" w:rsidR="00686DFB" w:rsidRPr="00291C1E" w:rsidRDefault="00686DFB" w:rsidP="00686DFB">
      <w:pPr>
        <w:spacing w:after="160" w:line="259" w:lineRule="auto"/>
        <w:jc w:val="both"/>
        <w:rPr>
          <w:rFonts w:asciiTheme="majorHAnsi" w:hAnsiTheme="majorHAnsi"/>
        </w:rPr>
      </w:pPr>
      <w:r w:rsidRPr="00291C1E">
        <w:rPr>
          <w:rFonts w:asciiTheme="majorHAnsi" w:hAnsiTheme="majorHAnsi"/>
          <w:lang w:val="en-US"/>
        </w:rPr>
        <w:t xml:space="preserve">[19] - Zorzi, C.; Dall’Oca, C.; Cadossi, R. and Setti, S. -Effects of pulsed </w:t>
      </w:r>
      <w:r w:rsidR="00B502D7" w:rsidRPr="00291C1E">
        <w:rPr>
          <w:rFonts w:asciiTheme="majorHAnsi" w:hAnsiTheme="majorHAnsi"/>
          <w:lang w:val="en-US"/>
        </w:rPr>
        <w:t>electromagnetic</w:t>
      </w:r>
      <w:r w:rsidRPr="00291C1E">
        <w:rPr>
          <w:rFonts w:asciiTheme="majorHAnsi" w:hAnsiTheme="majorHAnsi"/>
          <w:lang w:val="en-US"/>
        </w:rPr>
        <w:t xml:space="preserve"> </w:t>
      </w:r>
      <w:r w:rsidR="00B502D7" w:rsidRPr="00291C1E">
        <w:rPr>
          <w:rFonts w:asciiTheme="majorHAnsi" w:hAnsiTheme="majorHAnsi"/>
          <w:lang w:val="en-US"/>
        </w:rPr>
        <w:t>fields</w:t>
      </w:r>
      <w:r w:rsidRPr="00291C1E">
        <w:rPr>
          <w:rFonts w:asciiTheme="majorHAnsi" w:hAnsiTheme="majorHAnsi"/>
          <w:lang w:val="en-US"/>
        </w:rPr>
        <w:t xml:space="preserve"> on patient’s recovery after arthroscopic surgery: prospective randomized and </w:t>
      </w:r>
      <w:r w:rsidR="00B502D7" w:rsidRPr="00291C1E">
        <w:rPr>
          <w:rFonts w:asciiTheme="majorHAnsi" w:hAnsiTheme="majorHAnsi"/>
          <w:lang w:val="en-US"/>
        </w:rPr>
        <w:t>double</w:t>
      </w:r>
      <w:r w:rsidR="00660386" w:rsidRPr="00291C1E">
        <w:rPr>
          <w:rFonts w:asciiTheme="majorHAnsi" w:hAnsiTheme="majorHAnsi"/>
          <w:lang w:val="en-US"/>
        </w:rPr>
        <w:t>-</w:t>
      </w:r>
      <w:r w:rsidR="00B502D7" w:rsidRPr="00291C1E">
        <w:rPr>
          <w:rFonts w:asciiTheme="majorHAnsi" w:hAnsiTheme="majorHAnsi"/>
          <w:lang w:val="en-US"/>
        </w:rPr>
        <w:t>blind</w:t>
      </w:r>
      <w:r w:rsidRPr="00291C1E">
        <w:rPr>
          <w:rFonts w:asciiTheme="majorHAnsi" w:hAnsiTheme="majorHAnsi"/>
          <w:lang w:val="en-US"/>
        </w:rPr>
        <w:t xml:space="preserve"> study. </w:t>
      </w:r>
      <w:proofErr w:type="spellStart"/>
      <w:r w:rsidRPr="00291C1E">
        <w:rPr>
          <w:rFonts w:asciiTheme="majorHAnsi" w:hAnsiTheme="majorHAnsi"/>
        </w:rPr>
        <w:t>Knee</w:t>
      </w:r>
      <w:proofErr w:type="spellEnd"/>
      <w:r w:rsidRPr="00291C1E">
        <w:rPr>
          <w:rFonts w:asciiTheme="majorHAnsi" w:hAnsiTheme="majorHAnsi"/>
        </w:rPr>
        <w:t xml:space="preserve"> </w:t>
      </w:r>
      <w:proofErr w:type="spellStart"/>
      <w:r w:rsidRPr="00291C1E">
        <w:rPr>
          <w:rFonts w:asciiTheme="majorHAnsi" w:hAnsiTheme="majorHAnsi"/>
        </w:rPr>
        <w:t>Surg</w:t>
      </w:r>
      <w:proofErr w:type="spellEnd"/>
      <w:r w:rsidRPr="00291C1E">
        <w:rPr>
          <w:rFonts w:asciiTheme="majorHAnsi" w:hAnsiTheme="majorHAnsi"/>
        </w:rPr>
        <w:t xml:space="preserve"> Sports </w:t>
      </w:r>
      <w:proofErr w:type="spellStart"/>
      <w:r w:rsidRPr="00291C1E">
        <w:rPr>
          <w:rFonts w:asciiTheme="majorHAnsi" w:hAnsiTheme="majorHAnsi"/>
        </w:rPr>
        <w:t>Traumatol</w:t>
      </w:r>
      <w:proofErr w:type="spellEnd"/>
      <w:r w:rsidRPr="00291C1E">
        <w:rPr>
          <w:rFonts w:asciiTheme="majorHAnsi" w:hAnsiTheme="majorHAnsi"/>
        </w:rPr>
        <w:t xml:space="preserve"> </w:t>
      </w:r>
      <w:proofErr w:type="spellStart"/>
      <w:r w:rsidRPr="00291C1E">
        <w:rPr>
          <w:rFonts w:asciiTheme="majorHAnsi" w:hAnsiTheme="majorHAnsi"/>
        </w:rPr>
        <w:t>Arthrosc</w:t>
      </w:r>
      <w:proofErr w:type="spellEnd"/>
      <w:r w:rsidRPr="00291C1E">
        <w:rPr>
          <w:rFonts w:asciiTheme="majorHAnsi" w:hAnsiTheme="majorHAnsi"/>
        </w:rPr>
        <w:t xml:space="preserve">, 2007, Vol. 15, </w:t>
      </w:r>
      <w:proofErr w:type="spellStart"/>
      <w:r w:rsidRPr="00291C1E">
        <w:rPr>
          <w:rFonts w:asciiTheme="majorHAnsi" w:hAnsiTheme="majorHAnsi"/>
        </w:rPr>
        <w:t>pg</w:t>
      </w:r>
      <w:proofErr w:type="spellEnd"/>
      <w:r w:rsidRPr="00291C1E">
        <w:rPr>
          <w:rFonts w:asciiTheme="majorHAnsi" w:hAnsiTheme="majorHAnsi"/>
        </w:rPr>
        <w:t xml:space="preserve"> 830-834. (REFP_0201).</w:t>
      </w:r>
    </w:p>
    <w:p w14:paraId="634C4ED3" w14:textId="77777777" w:rsidR="00686DFB" w:rsidRPr="00291C1E" w:rsidRDefault="00686DFB" w:rsidP="00686DFB">
      <w:pPr>
        <w:spacing w:after="160" w:line="259" w:lineRule="auto"/>
        <w:jc w:val="both"/>
        <w:rPr>
          <w:rFonts w:asciiTheme="majorHAnsi" w:hAnsiTheme="majorHAnsi"/>
        </w:rPr>
      </w:pPr>
    </w:p>
    <w:p w14:paraId="0178EA72" w14:textId="77777777" w:rsidR="00686DFB" w:rsidRPr="00291C1E" w:rsidRDefault="00686DFB" w:rsidP="00686DFB">
      <w:pPr>
        <w:spacing w:after="160" w:line="259" w:lineRule="auto"/>
        <w:jc w:val="both"/>
        <w:rPr>
          <w:rFonts w:asciiTheme="majorHAnsi" w:hAnsiTheme="majorHAnsi"/>
        </w:rPr>
      </w:pPr>
      <w:r w:rsidRPr="00291C1E">
        <w:rPr>
          <w:rFonts w:asciiTheme="majorHAnsi" w:hAnsiTheme="majorHAnsi"/>
        </w:rPr>
        <w:t>Mostra estudos clínicos em 34 pacientes submetidos à artroscopia, sendo que somente 31 foram até o final do tratamento.  A conclusão é que o PEMF é um excelente tratamento para o controle de inflamação em pacientes que fizeram artroscopia.</w:t>
      </w:r>
    </w:p>
    <w:p w14:paraId="16C6B936" w14:textId="77777777" w:rsidR="00686DFB" w:rsidRPr="00291C1E" w:rsidRDefault="00686DFB" w:rsidP="00686DFB">
      <w:pPr>
        <w:spacing w:after="200" w:line="276" w:lineRule="auto"/>
        <w:jc w:val="both"/>
        <w:rPr>
          <w:rFonts w:asciiTheme="majorHAnsi" w:eastAsia="Times New Roman" w:hAnsiTheme="majorHAnsi" w:cs="Times New Roman"/>
          <w:b/>
          <w:bCs/>
          <w:kern w:val="36"/>
          <w:lang w:eastAsia="pt-BR"/>
        </w:rPr>
      </w:pPr>
    </w:p>
    <w:p w14:paraId="60BBFD05" w14:textId="77777777" w:rsidR="00686DFB" w:rsidRPr="00291C1E" w:rsidRDefault="0007123C" w:rsidP="00686DFB">
      <w:pPr>
        <w:pStyle w:val="Ttulo1"/>
        <w:jc w:val="both"/>
        <w:rPr>
          <w:color w:val="auto"/>
          <w:sz w:val="32"/>
          <w:szCs w:val="32"/>
        </w:rPr>
      </w:pPr>
      <w:bookmarkStart w:id="69" w:name="_Toc449700674"/>
      <w:r>
        <w:rPr>
          <w:color w:val="auto"/>
          <w:sz w:val="32"/>
          <w:szCs w:val="32"/>
        </w:rPr>
        <w:t>REFERÊNCIAS COMPLEMENTARES</w:t>
      </w:r>
      <w:bookmarkEnd w:id="69"/>
    </w:p>
    <w:p w14:paraId="26E69B32" w14:textId="77777777" w:rsidR="00686DFB" w:rsidRDefault="00686DFB" w:rsidP="00686DFB">
      <w:pPr>
        <w:jc w:val="both"/>
        <w:rPr>
          <w:lang w:val="en-US"/>
        </w:rPr>
      </w:pPr>
    </w:p>
    <w:p w14:paraId="77DC9E62" w14:textId="77777777" w:rsidR="0007123C" w:rsidRDefault="00CF48B8" w:rsidP="0007123C">
      <w:pPr>
        <w:pStyle w:val="NormalWeb"/>
        <w:spacing w:before="2" w:after="2"/>
        <w:jc w:val="both"/>
        <w:rPr>
          <w:rFonts w:asciiTheme="majorHAnsi" w:hAnsiTheme="majorHAnsi" w:cstheme="minorBidi"/>
          <w:sz w:val="24"/>
          <w:szCs w:val="24"/>
        </w:rPr>
      </w:pPr>
      <w:r w:rsidRPr="0007123C">
        <w:rPr>
          <w:rFonts w:asciiTheme="majorHAnsi" w:hAnsiTheme="majorHAnsi" w:cstheme="minorBidi"/>
          <w:sz w:val="24"/>
          <w:szCs w:val="24"/>
        </w:rPr>
        <w:lastRenderedPageBreak/>
        <w:t>Todas as</w:t>
      </w:r>
      <w:r w:rsidR="0007123C" w:rsidRPr="0007123C">
        <w:rPr>
          <w:rFonts w:asciiTheme="majorHAnsi" w:hAnsiTheme="majorHAnsi" w:cstheme="minorBidi"/>
          <w:sz w:val="24"/>
          <w:szCs w:val="24"/>
        </w:rPr>
        <w:t xml:space="preserve"> referências bibliográficas abaixo relacionadas, exceto os </w:t>
      </w:r>
      <w:r w:rsidR="0007123C">
        <w:rPr>
          <w:rFonts w:asciiTheme="majorHAnsi" w:hAnsiTheme="majorHAnsi" w:cstheme="minorBidi"/>
          <w:sz w:val="24"/>
          <w:szCs w:val="24"/>
        </w:rPr>
        <w:t>qua</w:t>
      </w:r>
      <w:r w:rsidR="0007123C" w:rsidRPr="0007123C">
        <w:rPr>
          <w:rFonts w:asciiTheme="majorHAnsi" w:hAnsiTheme="majorHAnsi" w:cstheme="minorBidi"/>
          <w:sz w:val="24"/>
          <w:szCs w:val="24"/>
        </w:rPr>
        <w:t>t</w:t>
      </w:r>
      <w:r w:rsidR="0007123C">
        <w:rPr>
          <w:rFonts w:asciiTheme="majorHAnsi" w:hAnsiTheme="majorHAnsi" w:cstheme="minorBidi"/>
          <w:sz w:val="24"/>
          <w:szCs w:val="24"/>
        </w:rPr>
        <w:t>r</w:t>
      </w:r>
      <w:r w:rsidR="0007123C" w:rsidRPr="0007123C">
        <w:rPr>
          <w:rFonts w:asciiTheme="majorHAnsi" w:hAnsiTheme="majorHAnsi" w:cstheme="minorBidi"/>
          <w:sz w:val="24"/>
          <w:szCs w:val="24"/>
        </w:rPr>
        <w:t>o livros, est</w:t>
      </w:r>
      <w:r w:rsidR="0007123C">
        <w:rPr>
          <w:rFonts w:asciiTheme="majorHAnsi" w:hAnsiTheme="majorHAnsi" w:cstheme="minorBidi"/>
          <w:sz w:val="24"/>
          <w:szCs w:val="24"/>
        </w:rPr>
        <w:t>ão disponíveis no Anexo 0</w:t>
      </w:r>
      <w:r w:rsidR="009B6A24">
        <w:rPr>
          <w:rFonts w:asciiTheme="majorHAnsi" w:hAnsiTheme="majorHAnsi" w:cstheme="minorBidi"/>
          <w:sz w:val="24"/>
          <w:szCs w:val="24"/>
        </w:rPr>
        <w:t>4</w:t>
      </w:r>
      <w:r w:rsidR="0007123C">
        <w:rPr>
          <w:rFonts w:asciiTheme="majorHAnsi" w:hAnsiTheme="majorHAnsi" w:cstheme="minorBidi"/>
          <w:sz w:val="24"/>
          <w:szCs w:val="24"/>
        </w:rPr>
        <w:t>.</w:t>
      </w:r>
    </w:p>
    <w:p w14:paraId="65B511E8" w14:textId="77777777" w:rsidR="0007123C" w:rsidRPr="0007123C" w:rsidRDefault="0007123C" w:rsidP="00686DFB">
      <w:pPr>
        <w:jc w:val="both"/>
      </w:pPr>
    </w:p>
    <w:p w14:paraId="6E7CD84E" w14:textId="77777777" w:rsidR="0007123C" w:rsidRPr="0007123C" w:rsidRDefault="0007123C" w:rsidP="00686DFB">
      <w:pPr>
        <w:jc w:val="both"/>
      </w:pPr>
    </w:p>
    <w:p w14:paraId="46831F2C"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[20] - Avci, P.; Gupta, A.; </w:t>
      </w:r>
      <w:proofErr w:type="spellStart"/>
      <w:r w:rsidRPr="00291C1E">
        <w:rPr>
          <w:rFonts w:asciiTheme="majorHAnsi" w:hAnsiTheme="majorHAnsi"/>
          <w:lang w:val="en-US"/>
        </w:rPr>
        <w:t>Sadasivam</w:t>
      </w:r>
      <w:proofErr w:type="spellEnd"/>
      <w:r w:rsidRPr="00291C1E">
        <w:rPr>
          <w:rFonts w:asciiTheme="majorHAnsi" w:hAnsiTheme="majorHAnsi"/>
          <w:lang w:val="en-US"/>
        </w:rPr>
        <w:t xml:space="preserve">, M.; Vecchio, D.; Pam, Z.; Pam, N.; and Hamblim, M. R. - Low-Level Laser (Light) Therapy (LLLT) in Skin: Stimulating, Healing, Restoring. </w:t>
      </w:r>
      <w:proofErr w:type="spellStart"/>
      <w:r w:rsidRPr="00291C1E">
        <w:rPr>
          <w:rFonts w:asciiTheme="majorHAnsi" w:hAnsiTheme="majorHAnsi"/>
        </w:rPr>
        <w:t>Seminars</w:t>
      </w:r>
      <w:proofErr w:type="spellEnd"/>
      <w:r w:rsidRPr="00291C1E">
        <w:rPr>
          <w:rFonts w:asciiTheme="majorHAnsi" w:hAnsiTheme="majorHAnsi"/>
        </w:rPr>
        <w:t xml:space="preserve"> in </w:t>
      </w:r>
      <w:proofErr w:type="spellStart"/>
      <w:r w:rsidRPr="00291C1E">
        <w:rPr>
          <w:rFonts w:asciiTheme="majorHAnsi" w:hAnsiTheme="majorHAnsi"/>
        </w:rPr>
        <w:t>Cutaneous</w:t>
      </w:r>
      <w:proofErr w:type="spellEnd"/>
      <w:r w:rsidRPr="00291C1E">
        <w:rPr>
          <w:rFonts w:asciiTheme="majorHAnsi" w:hAnsiTheme="majorHAnsi"/>
        </w:rPr>
        <w:t xml:space="preserve"> Medicine </w:t>
      </w:r>
      <w:proofErr w:type="spellStart"/>
      <w:r w:rsidRPr="00291C1E">
        <w:rPr>
          <w:rFonts w:asciiTheme="majorHAnsi" w:hAnsiTheme="majorHAnsi"/>
        </w:rPr>
        <w:t>and</w:t>
      </w:r>
      <w:proofErr w:type="spellEnd"/>
      <w:r w:rsidRPr="00291C1E">
        <w:rPr>
          <w:rFonts w:asciiTheme="majorHAnsi" w:hAnsiTheme="majorHAnsi"/>
        </w:rPr>
        <w:t xml:space="preserve"> </w:t>
      </w:r>
      <w:proofErr w:type="spellStart"/>
      <w:r w:rsidRPr="00291C1E">
        <w:rPr>
          <w:rFonts w:asciiTheme="majorHAnsi" w:hAnsiTheme="majorHAnsi"/>
        </w:rPr>
        <w:t>Sugery</w:t>
      </w:r>
      <w:proofErr w:type="spellEnd"/>
      <w:r w:rsidRPr="00291C1E">
        <w:rPr>
          <w:rFonts w:asciiTheme="majorHAnsi" w:hAnsiTheme="majorHAnsi"/>
        </w:rPr>
        <w:t>, 2013. (REFC_0139).</w:t>
      </w:r>
    </w:p>
    <w:p w14:paraId="2F4FB81F" w14:textId="77777777" w:rsidR="00686DFB" w:rsidRPr="00291C1E" w:rsidRDefault="00686DFB" w:rsidP="00686DFB">
      <w:pPr>
        <w:jc w:val="both"/>
        <w:rPr>
          <w:rFonts w:asciiTheme="majorHAnsi" w:hAnsiTheme="majorHAnsi"/>
        </w:rPr>
      </w:pPr>
    </w:p>
    <w:p w14:paraId="20574EA3" w14:textId="77777777" w:rsidR="00686DFB" w:rsidRPr="00291C1E" w:rsidRDefault="00686DFB" w:rsidP="00686DFB">
      <w:pPr>
        <w:jc w:val="both"/>
        <w:rPr>
          <w:rFonts w:asciiTheme="majorHAnsi" w:hAnsiTheme="majorHAnsi"/>
        </w:rPr>
      </w:pPr>
      <w:r w:rsidRPr="00291C1E">
        <w:rPr>
          <w:rFonts w:asciiTheme="majorHAnsi" w:hAnsiTheme="majorHAnsi"/>
        </w:rPr>
        <w:t xml:space="preserve">Esse </w:t>
      </w:r>
      <w:r w:rsidR="00660386" w:rsidRPr="00291C1E">
        <w:rPr>
          <w:rFonts w:asciiTheme="majorHAnsi" w:hAnsiTheme="majorHAnsi"/>
        </w:rPr>
        <w:t xml:space="preserve">trabalho </w:t>
      </w:r>
      <w:r w:rsidRPr="00291C1E">
        <w:rPr>
          <w:rFonts w:asciiTheme="majorHAnsi" w:hAnsiTheme="majorHAnsi"/>
        </w:rPr>
        <w:t xml:space="preserve">discorre sobre a LLLT e os benefícios proporcionados das aplicações na pele, tanto na regeneração musculocutânea como em processos de cicatrização. </w:t>
      </w:r>
      <w:r w:rsidR="005832BB" w:rsidRPr="00291C1E">
        <w:rPr>
          <w:rFonts w:asciiTheme="majorHAnsi" w:hAnsiTheme="majorHAnsi"/>
        </w:rPr>
        <w:t>Além disso,</w:t>
      </w:r>
      <w:r w:rsidRPr="00291C1E">
        <w:rPr>
          <w:rFonts w:asciiTheme="majorHAnsi" w:hAnsiTheme="majorHAnsi"/>
        </w:rPr>
        <w:t xml:space="preserve"> cita o resultado de pesquisas clínicas desenvolvidas por outros autores. Em um dos estudos, feitos por Weiss et al, 300 pacientes foram submetidos a terapia por LED e 600 pacientes foram submetidos ao LED combinado com outra terapia. Entre os pacientes que receberam </w:t>
      </w:r>
      <w:r w:rsidR="00660386" w:rsidRPr="00291C1E">
        <w:rPr>
          <w:rFonts w:asciiTheme="majorHAnsi" w:hAnsiTheme="majorHAnsi"/>
        </w:rPr>
        <w:t>só</w:t>
      </w:r>
      <w:r w:rsidRPr="00291C1E">
        <w:rPr>
          <w:rFonts w:asciiTheme="majorHAnsi" w:hAnsiTheme="majorHAnsi"/>
        </w:rPr>
        <w:t xml:space="preserve"> o LED, 90 % relataram melhoria na qualidade da pele.</w:t>
      </w:r>
    </w:p>
    <w:p w14:paraId="507080BB" w14:textId="77777777" w:rsidR="00686DFB" w:rsidRPr="00291C1E" w:rsidRDefault="00686DFB" w:rsidP="00686DFB">
      <w:pPr>
        <w:jc w:val="both"/>
        <w:rPr>
          <w:rFonts w:asciiTheme="majorHAnsi" w:hAnsiTheme="majorHAnsi"/>
        </w:rPr>
      </w:pPr>
      <w:r w:rsidRPr="00291C1E">
        <w:rPr>
          <w:rFonts w:asciiTheme="majorHAnsi" w:hAnsiTheme="majorHAnsi"/>
        </w:rPr>
        <w:t xml:space="preserve">Nas suas conclusões o </w:t>
      </w:r>
      <w:r w:rsidR="00660386" w:rsidRPr="00291C1E">
        <w:rPr>
          <w:rFonts w:asciiTheme="majorHAnsi" w:hAnsiTheme="majorHAnsi"/>
        </w:rPr>
        <w:t xml:space="preserve">trabalho </w:t>
      </w:r>
      <w:r w:rsidRPr="00291C1E">
        <w:rPr>
          <w:rFonts w:asciiTheme="majorHAnsi" w:hAnsiTheme="majorHAnsi"/>
        </w:rPr>
        <w:t xml:space="preserve">cita que o LLLT parece ter uma ampla gama de aplicações em dermatologia, especialmente nas </w:t>
      </w:r>
      <w:r w:rsidR="00660386" w:rsidRPr="00291C1E">
        <w:rPr>
          <w:rFonts w:asciiTheme="majorHAnsi" w:hAnsiTheme="majorHAnsi"/>
        </w:rPr>
        <w:t>estimulações</w:t>
      </w:r>
      <w:r w:rsidRPr="00291C1E">
        <w:rPr>
          <w:rFonts w:asciiTheme="majorHAnsi" w:hAnsiTheme="majorHAnsi"/>
        </w:rPr>
        <w:t xml:space="preserve"> de cura, redução da inflamação, redução da morte celular, nos processos de rejuvenescimento.</w:t>
      </w:r>
    </w:p>
    <w:p w14:paraId="070764A6" w14:textId="77777777" w:rsidR="00686DFB" w:rsidRPr="00291C1E" w:rsidRDefault="00686DFB" w:rsidP="00686DFB">
      <w:pPr>
        <w:jc w:val="both"/>
        <w:rPr>
          <w:rFonts w:asciiTheme="majorHAnsi" w:hAnsiTheme="majorHAnsi"/>
        </w:rPr>
      </w:pPr>
    </w:p>
    <w:p w14:paraId="41ACD832" w14:textId="77777777" w:rsidR="00686DFB" w:rsidRPr="00291C1E" w:rsidRDefault="00686DFB" w:rsidP="00686DFB">
      <w:pPr>
        <w:jc w:val="both"/>
        <w:rPr>
          <w:rFonts w:asciiTheme="majorHAnsi" w:hAnsiTheme="majorHAnsi"/>
        </w:rPr>
      </w:pPr>
    </w:p>
    <w:p w14:paraId="1EEED03B" w14:textId="77777777" w:rsidR="00686DFB" w:rsidRPr="00291C1E" w:rsidRDefault="00686DFB" w:rsidP="00291C1E">
      <w:pPr>
        <w:jc w:val="both"/>
        <w:rPr>
          <w:rFonts w:asciiTheme="majorHAnsi" w:hAnsiTheme="majorHAnsi"/>
        </w:rPr>
      </w:pPr>
      <w:r w:rsidRPr="00AB5688">
        <w:rPr>
          <w:rFonts w:asciiTheme="majorHAnsi" w:hAnsiTheme="majorHAnsi"/>
          <w:lang w:val="en-US"/>
        </w:rPr>
        <w:t xml:space="preserve">[21] - Bassett, C. A. L.; Pawluk, R. J.; and Pilla A. A.- Acceleration of Fracture repair by Electromagnetic Fields a Surgically Noninvasive Method. </w:t>
      </w:r>
      <w:proofErr w:type="spellStart"/>
      <w:r w:rsidRPr="00AB5688">
        <w:rPr>
          <w:rFonts w:asciiTheme="majorHAnsi" w:hAnsiTheme="majorHAnsi"/>
          <w:lang w:val="en-US"/>
        </w:rPr>
        <w:t>Orthopaedic</w:t>
      </w:r>
      <w:proofErr w:type="spellEnd"/>
      <w:r w:rsidRPr="00AB5688">
        <w:rPr>
          <w:rFonts w:asciiTheme="majorHAnsi" w:hAnsiTheme="majorHAnsi"/>
          <w:lang w:val="en-US"/>
        </w:rPr>
        <w:t xml:space="preserve"> </w:t>
      </w:r>
      <w:proofErr w:type="spellStart"/>
      <w:r w:rsidRPr="00AB5688">
        <w:rPr>
          <w:rFonts w:asciiTheme="majorHAnsi" w:hAnsiTheme="majorHAnsi"/>
          <w:lang w:val="en-US"/>
        </w:rPr>
        <w:t>Reserch</w:t>
      </w:r>
      <w:proofErr w:type="spellEnd"/>
      <w:r w:rsidRPr="00AB5688">
        <w:rPr>
          <w:rFonts w:asciiTheme="majorHAnsi" w:hAnsiTheme="majorHAnsi"/>
          <w:lang w:val="en-US"/>
        </w:rPr>
        <w:t xml:space="preserve"> Laboratories. Annals New York Academy of Sciences, 1974, Vol.238, </w:t>
      </w:r>
      <w:proofErr w:type="spellStart"/>
      <w:r w:rsidRPr="00AB5688">
        <w:rPr>
          <w:rFonts w:asciiTheme="majorHAnsi" w:hAnsiTheme="majorHAnsi"/>
          <w:lang w:val="en-US"/>
        </w:rPr>
        <w:t>pg</w:t>
      </w:r>
      <w:proofErr w:type="spellEnd"/>
      <w:r w:rsidRPr="00AB5688">
        <w:rPr>
          <w:rFonts w:asciiTheme="majorHAnsi" w:hAnsiTheme="majorHAnsi"/>
          <w:lang w:val="en-US"/>
        </w:rPr>
        <w:t xml:space="preserve"> 242-262. </w:t>
      </w:r>
      <w:r w:rsidRPr="00291C1E">
        <w:rPr>
          <w:rFonts w:asciiTheme="majorHAnsi" w:hAnsiTheme="majorHAnsi"/>
        </w:rPr>
        <w:t>(REFC_0266).</w:t>
      </w:r>
    </w:p>
    <w:p w14:paraId="4AB727A6" w14:textId="77777777" w:rsidR="00686DFB" w:rsidRPr="00291C1E" w:rsidRDefault="00686DFB" w:rsidP="00291C1E">
      <w:pPr>
        <w:jc w:val="both"/>
        <w:rPr>
          <w:rFonts w:asciiTheme="majorHAnsi" w:hAnsiTheme="majorHAnsi"/>
        </w:rPr>
      </w:pPr>
    </w:p>
    <w:p w14:paraId="6F78D854" w14:textId="77777777" w:rsidR="00686DFB" w:rsidRPr="00291C1E" w:rsidRDefault="00686DFB" w:rsidP="00291C1E">
      <w:pPr>
        <w:jc w:val="both"/>
        <w:rPr>
          <w:rFonts w:asciiTheme="majorHAnsi" w:hAnsiTheme="majorHAnsi"/>
        </w:rPr>
      </w:pPr>
      <w:r w:rsidRPr="00291C1E">
        <w:rPr>
          <w:rFonts w:asciiTheme="majorHAnsi" w:hAnsiTheme="majorHAnsi"/>
        </w:rPr>
        <w:t xml:space="preserve">Esse </w:t>
      </w:r>
      <w:r w:rsidR="00660386" w:rsidRPr="00291C1E">
        <w:rPr>
          <w:rFonts w:asciiTheme="majorHAnsi" w:hAnsiTheme="majorHAnsi"/>
        </w:rPr>
        <w:t>trabalho</w:t>
      </w:r>
      <w:r w:rsidRPr="00291C1E">
        <w:rPr>
          <w:rFonts w:asciiTheme="majorHAnsi" w:hAnsiTheme="majorHAnsi"/>
        </w:rPr>
        <w:t xml:space="preserve"> mostra o desenvolvimento histórico do eletromagnetismo e faz alguns estudos clínicos em animais,</w:t>
      </w:r>
      <w:r w:rsidR="000B1710" w:rsidRPr="00291C1E">
        <w:rPr>
          <w:rFonts w:asciiTheme="majorHAnsi" w:hAnsiTheme="majorHAnsi"/>
        </w:rPr>
        <w:t xml:space="preserve"> tendo sido realizados dois experimentos com 20 e 13 cães.  Ficou </w:t>
      </w:r>
      <w:r w:rsidR="005832BB" w:rsidRPr="00291C1E">
        <w:rPr>
          <w:rFonts w:asciiTheme="majorHAnsi" w:hAnsiTheme="majorHAnsi"/>
        </w:rPr>
        <w:t>comprovada</w:t>
      </w:r>
      <w:r w:rsidR="000B1710" w:rsidRPr="00291C1E">
        <w:rPr>
          <w:rFonts w:asciiTheme="majorHAnsi" w:hAnsiTheme="majorHAnsi"/>
        </w:rPr>
        <w:t xml:space="preserve"> </w:t>
      </w:r>
      <w:r w:rsidRPr="00291C1E">
        <w:rPr>
          <w:rFonts w:asciiTheme="majorHAnsi" w:hAnsiTheme="majorHAnsi"/>
        </w:rPr>
        <w:t xml:space="preserve">a </w:t>
      </w:r>
      <w:r w:rsidR="000B1710" w:rsidRPr="00291C1E">
        <w:rPr>
          <w:rFonts w:asciiTheme="majorHAnsi" w:hAnsiTheme="majorHAnsi"/>
        </w:rPr>
        <w:t xml:space="preserve">eficácia </w:t>
      </w:r>
      <w:r w:rsidRPr="00291C1E">
        <w:rPr>
          <w:rFonts w:asciiTheme="majorHAnsi" w:hAnsiTheme="majorHAnsi"/>
        </w:rPr>
        <w:t xml:space="preserve">dos campos eletromagnéticos em </w:t>
      </w:r>
      <w:r w:rsidR="000B1710" w:rsidRPr="00291C1E">
        <w:rPr>
          <w:rFonts w:asciiTheme="majorHAnsi" w:hAnsiTheme="majorHAnsi"/>
        </w:rPr>
        <w:t>reparo de fratura. Vale lembrar que é um trabalho de 1974, logo comprova que a técnica é muito antiga.</w:t>
      </w:r>
    </w:p>
    <w:p w14:paraId="0A10043B" w14:textId="77777777" w:rsidR="00686DFB" w:rsidRPr="00291C1E" w:rsidRDefault="00686DFB" w:rsidP="00686DFB">
      <w:pPr>
        <w:jc w:val="both"/>
        <w:rPr>
          <w:rFonts w:asciiTheme="majorHAnsi" w:hAnsiTheme="majorHAnsi"/>
        </w:rPr>
      </w:pPr>
    </w:p>
    <w:p w14:paraId="237F0CB3" w14:textId="77777777" w:rsidR="00686DFB" w:rsidRPr="00291C1E" w:rsidRDefault="00686DFB" w:rsidP="00686DFB">
      <w:pPr>
        <w:jc w:val="both"/>
        <w:rPr>
          <w:rFonts w:asciiTheme="majorHAnsi" w:hAnsiTheme="majorHAnsi"/>
        </w:rPr>
      </w:pPr>
    </w:p>
    <w:p w14:paraId="5C16EA85"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[22] - Bassett, C. A. L. and </w:t>
      </w:r>
      <w:proofErr w:type="spellStart"/>
      <w:r w:rsidRPr="00291C1E">
        <w:rPr>
          <w:rFonts w:asciiTheme="majorHAnsi" w:hAnsiTheme="majorHAnsi"/>
          <w:lang w:val="en-US"/>
        </w:rPr>
        <w:t>Schin-Ascani</w:t>
      </w:r>
      <w:proofErr w:type="spellEnd"/>
      <w:r w:rsidRPr="00291C1E">
        <w:rPr>
          <w:rFonts w:asciiTheme="majorHAnsi" w:hAnsiTheme="majorHAnsi"/>
          <w:lang w:val="en-US"/>
        </w:rPr>
        <w:t xml:space="preserve">, M. - Long-Term Pulsed Electromagnetic Field (PEMF) Results in Congenital Pseudarthrosis. </w:t>
      </w:r>
      <w:proofErr w:type="spellStart"/>
      <w:r w:rsidRPr="00291C1E">
        <w:rPr>
          <w:rFonts w:asciiTheme="majorHAnsi" w:hAnsiTheme="majorHAnsi"/>
        </w:rPr>
        <w:t>Calcified</w:t>
      </w:r>
      <w:proofErr w:type="spellEnd"/>
      <w:r w:rsidRPr="00291C1E">
        <w:rPr>
          <w:rFonts w:asciiTheme="majorHAnsi" w:hAnsiTheme="majorHAnsi"/>
        </w:rPr>
        <w:t xml:space="preserve"> </w:t>
      </w:r>
      <w:proofErr w:type="spellStart"/>
      <w:r w:rsidRPr="00291C1E">
        <w:rPr>
          <w:rFonts w:asciiTheme="majorHAnsi" w:hAnsiTheme="majorHAnsi"/>
        </w:rPr>
        <w:t>Tissue</w:t>
      </w:r>
      <w:proofErr w:type="spellEnd"/>
      <w:r w:rsidRPr="00291C1E">
        <w:rPr>
          <w:rFonts w:asciiTheme="majorHAnsi" w:hAnsiTheme="majorHAnsi"/>
        </w:rPr>
        <w:t xml:space="preserve"> </w:t>
      </w:r>
      <w:proofErr w:type="spellStart"/>
      <w:r w:rsidRPr="00291C1E">
        <w:rPr>
          <w:rFonts w:asciiTheme="majorHAnsi" w:hAnsiTheme="majorHAnsi"/>
        </w:rPr>
        <w:t>International</w:t>
      </w:r>
      <w:proofErr w:type="spellEnd"/>
      <w:r w:rsidRPr="00291C1E">
        <w:rPr>
          <w:rFonts w:asciiTheme="majorHAnsi" w:hAnsiTheme="majorHAnsi"/>
        </w:rPr>
        <w:t xml:space="preserve">, 1991, Vol. 49, </w:t>
      </w:r>
      <w:proofErr w:type="spellStart"/>
      <w:r w:rsidRPr="00291C1E">
        <w:rPr>
          <w:rFonts w:asciiTheme="majorHAnsi" w:hAnsiTheme="majorHAnsi"/>
        </w:rPr>
        <w:t>pg</w:t>
      </w:r>
      <w:proofErr w:type="spellEnd"/>
      <w:r w:rsidRPr="00291C1E">
        <w:rPr>
          <w:rFonts w:asciiTheme="majorHAnsi" w:hAnsiTheme="majorHAnsi"/>
        </w:rPr>
        <w:t xml:space="preserve"> 216-220. (REFC_0146).</w:t>
      </w:r>
    </w:p>
    <w:p w14:paraId="762FD2B2" w14:textId="77777777" w:rsidR="00686DFB" w:rsidRPr="00291C1E" w:rsidRDefault="00686DFB" w:rsidP="00686DFB">
      <w:pPr>
        <w:jc w:val="both"/>
        <w:rPr>
          <w:rFonts w:asciiTheme="majorHAnsi" w:hAnsiTheme="majorHAnsi"/>
        </w:rPr>
      </w:pPr>
    </w:p>
    <w:p w14:paraId="23B2E376" w14:textId="77777777" w:rsidR="00686DFB" w:rsidRPr="00291C1E" w:rsidRDefault="00686DFB" w:rsidP="00686DFB">
      <w:pPr>
        <w:jc w:val="both"/>
        <w:rPr>
          <w:rFonts w:asciiTheme="majorHAnsi" w:hAnsiTheme="majorHAnsi"/>
        </w:rPr>
      </w:pPr>
      <w:r w:rsidRPr="00291C1E">
        <w:rPr>
          <w:rFonts w:asciiTheme="majorHAnsi" w:hAnsiTheme="majorHAnsi"/>
        </w:rPr>
        <w:t xml:space="preserve">Esse </w:t>
      </w:r>
      <w:r w:rsidR="00A057B5" w:rsidRPr="00291C1E">
        <w:rPr>
          <w:rFonts w:asciiTheme="majorHAnsi" w:hAnsiTheme="majorHAnsi"/>
        </w:rPr>
        <w:t xml:space="preserve">trabalho </w:t>
      </w:r>
      <w:r w:rsidRPr="00291C1E">
        <w:rPr>
          <w:rFonts w:asciiTheme="majorHAnsi" w:hAnsiTheme="majorHAnsi"/>
        </w:rPr>
        <w:t xml:space="preserve">apresenta estudos clínicos na área de regeneração óssea e osteoarticular, em 91 pacientes. </w:t>
      </w:r>
    </w:p>
    <w:p w14:paraId="20CCF5D1" w14:textId="77777777" w:rsidR="00686DFB" w:rsidRPr="00291C1E" w:rsidRDefault="00686DFB" w:rsidP="00686DFB">
      <w:pPr>
        <w:jc w:val="both"/>
        <w:rPr>
          <w:rFonts w:asciiTheme="majorHAnsi" w:hAnsiTheme="majorHAnsi"/>
        </w:rPr>
      </w:pPr>
      <w:r w:rsidRPr="00291C1E">
        <w:rPr>
          <w:rFonts w:asciiTheme="majorHAnsi" w:hAnsiTheme="majorHAnsi"/>
        </w:rPr>
        <w:t>As tabelas abaixo exemplificam o resumo dos estudos:</w:t>
      </w:r>
    </w:p>
    <w:p w14:paraId="71FF257E" w14:textId="77777777" w:rsidR="00686DFB" w:rsidRPr="00291C1E" w:rsidRDefault="00686DFB" w:rsidP="00686DFB">
      <w:pPr>
        <w:jc w:val="both"/>
        <w:rPr>
          <w:rFonts w:asciiTheme="majorHAnsi" w:hAnsiTheme="majorHAnsi"/>
        </w:rPr>
      </w:pPr>
      <w:r w:rsidRPr="00291C1E">
        <w:rPr>
          <w:rFonts w:asciiTheme="majorHAnsi" w:hAnsiTheme="majorHAnsi"/>
          <w:noProof/>
          <w:lang w:eastAsia="pt-BR"/>
        </w:rPr>
        <w:lastRenderedPageBreak/>
        <w:drawing>
          <wp:inline distT="0" distB="0" distL="0" distR="0" wp14:anchorId="28ABE404" wp14:editId="65572C8A">
            <wp:extent cx="5739130" cy="3215005"/>
            <wp:effectExtent l="1905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739130" cy="3215005"/>
                    </a:xfrm>
                    <a:prstGeom prst="rect">
                      <a:avLst/>
                    </a:prstGeom>
                    <a:noFill/>
                    <a:ln w="9525">
                      <a:noFill/>
                      <a:miter lim="800000"/>
                      <a:headEnd/>
                      <a:tailEnd/>
                    </a:ln>
                  </pic:spPr>
                </pic:pic>
              </a:graphicData>
            </a:graphic>
          </wp:inline>
        </w:drawing>
      </w:r>
    </w:p>
    <w:p w14:paraId="644E596B" w14:textId="77777777" w:rsidR="00686DFB" w:rsidRPr="00291C1E" w:rsidRDefault="00686DFB" w:rsidP="00686DFB">
      <w:pPr>
        <w:jc w:val="both"/>
        <w:rPr>
          <w:rFonts w:asciiTheme="majorHAnsi" w:hAnsiTheme="majorHAnsi"/>
        </w:rPr>
      </w:pPr>
    </w:p>
    <w:p w14:paraId="2CC94772" w14:textId="77777777" w:rsidR="00686DFB" w:rsidRPr="00291C1E" w:rsidRDefault="00686DFB" w:rsidP="00686DFB">
      <w:pPr>
        <w:jc w:val="both"/>
        <w:rPr>
          <w:rFonts w:asciiTheme="majorHAnsi" w:hAnsiTheme="majorHAnsi"/>
        </w:rPr>
      </w:pPr>
    </w:p>
    <w:p w14:paraId="40C6B7A2"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[23] - Boopalana, P. R. J. V. C.; Chittaranjana, S. B.; Balamurugana, R.; Nandakumara, N.S.; Sabareeswaranb, and  A.; Mohantyb, M. - Pulsed electromagnetic field (PEMF) treatment for fracture healing. </w:t>
      </w:r>
      <w:proofErr w:type="spellStart"/>
      <w:r w:rsidRPr="00291C1E">
        <w:rPr>
          <w:rFonts w:asciiTheme="majorHAnsi" w:hAnsiTheme="majorHAnsi"/>
        </w:rPr>
        <w:t>Current</w:t>
      </w:r>
      <w:proofErr w:type="spellEnd"/>
      <w:r w:rsidRPr="00291C1E">
        <w:rPr>
          <w:rFonts w:asciiTheme="majorHAnsi" w:hAnsiTheme="majorHAnsi"/>
        </w:rPr>
        <w:t xml:space="preserve"> </w:t>
      </w:r>
      <w:proofErr w:type="spellStart"/>
      <w:r w:rsidRPr="00291C1E">
        <w:rPr>
          <w:rFonts w:asciiTheme="majorHAnsi" w:hAnsiTheme="majorHAnsi"/>
        </w:rPr>
        <w:t>Orthopaedic</w:t>
      </w:r>
      <w:proofErr w:type="spellEnd"/>
      <w:r w:rsidRPr="00291C1E">
        <w:rPr>
          <w:rFonts w:asciiTheme="majorHAnsi" w:hAnsiTheme="majorHAnsi"/>
        </w:rPr>
        <w:t xml:space="preserve"> </w:t>
      </w:r>
      <w:proofErr w:type="spellStart"/>
      <w:r w:rsidRPr="00291C1E">
        <w:rPr>
          <w:rFonts w:asciiTheme="majorHAnsi" w:hAnsiTheme="majorHAnsi"/>
        </w:rPr>
        <w:t>Practice</w:t>
      </w:r>
      <w:proofErr w:type="spellEnd"/>
      <w:r w:rsidRPr="00291C1E">
        <w:rPr>
          <w:rFonts w:asciiTheme="majorHAnsi" w:hAnsiTheme="majorHAnsi"/>
        </w:rPr>
        <w:t>, 2009, Vol. 20 (1). (REFC_0264).</w:t>
      </w:r>
    </w:p>
    <w:p w14:paraId="227F85D0" w14:textId="77777777" w:rsidR="00686DFB" w:rsidRPr="00291C1E" w:rsidRDefault="00686DFB" w:rsidP="00686DFB">
      <w:pPr>
        <w:jc w:val="both"/>
        <w:rPr>
          <w:rFonts w:asciiTheme="majorHAnsi" w:hAnsiTheme="majorHAnsi"/>
        </w:rPr>
      </w:pPr>
    </w:p>
    <w:p w14:paraId="113D4CBD" w14:textId="77777777" w:rsidR="00686DFB" w:rsidRPr="00291C1E" w:rsidRDefault="00686DFB" w:rsidP="00686DFB">
      <w:pPr>
        <w:jc w:val="both"/>
        <w:rPr>
          <w:rFonts w:asciiTheme="majorHAnsi" w:hAnsiTheme="majorHAnsi"/>
        </w:rPr>
      </w:pPr>
      <w:r w:rsidRPr="00291C1E">
        <w:rPr>
          <w:rFonts w:asciiTheme="majorHAnsi" w:hAnsiTheme="majorHAnsi"/>
        </w:rPr>
        <w:t xml:space="preserve">Esse trabalho faz </w:t>
      </w:r>
      <w:r w:rsidR="005832BB" w:rsidRPr="00291C1E">
        <w:rPr>
          <w:rFonts w:asciiTheme="majorHAnsi" w:hAnsiTheme="majorHAnsi"/>
        </w:rPr>
        <w:t>estudos clínicos na área de regeneração óssea em ratos</w:t>
      </w:r>
      <w:r w:rsidRPr="00291C1E">
        <w:rPr>
          <w:rFonts w:asciiTheme="majorHAnsi" w:hAnsiTheme="majorHAnsi"/>
        </w:rPr>
        <w:t xml:space="preserve">. 12 ratos foram divididos em 2 grupos de 6. Foram retirados pedaços do </w:t>
      </w:r>
      <w:r w:rsidR="00A057B5" w:rsidRPr="00291C1E">
        <w:rPr>
          <w:rFonts w:asciiTheme="majorHAnsi" w:hAnsiTheme="majorHAnsi"/>
        </w:rPr>
        <w:t>fêmur</w:t>
      </w:r>
      <w:r w:rsidRPr="00291C1E">
        <w:rPr>
          <w:rFonts w:asciiTheme="majorHAnsi" w:hAnsiTheme="majorHAnsi"/>
        </w:rPr>
        <w:t>. Um grupo foi tratado com PEMF e o outro imobilizado. Após 6 semanas os ratos foram mortos para que se pudesse analisar as diferenças.</w:t>
      </w:r>
    </w:p>
    <w:p w14:paraId="77B5AFC5" w14:textId="77777777" w:rsidR="00686DFB" w:rsidRPr="00291C1E" w:rsidRDefault="00686DFB" w:rsidP="00686DFB">
      <w:pPr>
        <w:jc w:val="both"/>
        <w:rPr>
          <w:rFonts w:asciiTheme="majorHAnsi" w:hAnsiTheme="majorHAnsi"/>
        </w:rPr>
      </w:pPr>
      <w:r w:rsidRPr="00291C1E">
        <w:rPr>
          <w:rFonts w:asciiTheme="majorHAnsi" w:hAnsiTheme="majorHAnsi"/>
        </w:rPr>
        <w:t xml:space="preserve">O grupo tratado com PEMF apresentou regeneração óssea e maiores concentrações de </w:t>
      </w:r>
      <w:r w:rsidR="00A057B5" w:rsidRPr="00291C1E">
        <w:rPr>
          <w:rFonts w:asciiTheme="majorHAnsi" w:hAnsiTheme="majorHAnsi"/>
        </w:rPr>
        <w:t>osteoblastos</w:t>
      </w:r>
      <w:r w:rsidRPr="00291C1E">
        <w:rPr>
          <w:rFonts w:asciiTheme="majorHAnsi" w:hAnsiTheme="majorHAnsi"/>
        </w:rPr>
        <w:t>.</w:t>
      </w:r>
    </w:p>
    <w:p w14:paraId="102512DA" w14:textId="77777777" w:rsidR="00686DFB" w:rsidRPr="00291C1E" w:rsidRDefault="00686DFB" w:rsidP="00686DFB">
      <w:pPr>
        <w:jc w:val="both"/>
        <w:rPr>
          <w:rFonts w:asciiTheme="majorHAnsi" w:hAnsiTheme="majorHAnsi"/>
        </w:rPr>
      </w:pPr>
    </w:p>
    <w:p w14:paraId="7950F974" w14:textId="77777777" w:rsidR="00686DFB" w:rsidRPr="00291C1E" w:rsidRDefault="00686DFB" w:rsidP="00686DFB">
      <w:pPr>
        <w:jc w:val="both"/>
        <w:rPr>
          <w:rFonts w:asciiTheme="majorHAnsi" w:hAnsiTheme="majorHAnsi"/>
        </w:rPr>
      </w:pPr>
    </w:p>
    <w:p w14:paraId="327EC330" w14:textId="77777777" w:rsidR="00686DFB" w:rsidRPr="00291C1E" w:rsidRDefault="00686DFB" w:rsidP="00686DFB">
      <w:pPr>
        <w:jc w:val="both"/>
        <w:rPr>
          <w:rFonts w:asciiTheme="majorHAnsi" w:hAnsiTheme="majorHAnsi"/>
        </w:rPr>
      </w:pPr>
      <w:r w:rsidRPr="00291C1E">
        <w:rPr>
          <w:rFonts w:asciiTheme="majorHAnsi" w:hAnsiTheme="majorHAnsi"/>
        </w:rPr>
        <w:t xml:space="preserve">[24] - </w:t>
      </w:r>
      <w:hyperlink r:id="rId44" w:tgtFrame="_blank" w:history="1">
        <w:r w:rsidRPr="00291C1E">
          <w:rPr>
            <w:rFonts w:asciiTheme="majorHAnsi" w:hAnsiTheme="majorHAnsi"/>
          </w:rPr>
          <w:t>Borges, L. S.</w:t>
        </w:r>
      </w:hyperlink>
      <w:r w:rsidRPr="00291C1E">
        <w:rPr>
          <w:rFonts w:asciiTheme="majorHAnsi" w:hAnsiTheme="majorHAnsi"/>
        </w:rPr>
        <w:t xml:space="preserve">; Cerqueira, M. S.; Santos Rocha, J. A.; Conrado, L. A. L.; Machado, M.; Pereira, R.; </w:t>
      </w:r>
      <w:proofErr w:type="spellStart"/>
      <w:r w:rsidRPr="00291C1E">
        <w:rPr>
          <w:rFonts w:asciiTheme="majorHAnsi" w:hAnsiTheme="majorHAnsi"/>
        </w:rPr>
        <w:t>and</w:t>
      </w:r>
      <w:proofErr w:type="spellEnd"/>
      <w:r w:rsidRPr="00291C1E">
        <w:rPr>
          <w:rFonts w:asciiTheme="majorHAnsi" w:hAnsiTheme="majorHAnsi"/>
        </w:rPr>
        <w:t xml:space="preserve"> Neto, O. P. - Light-</w:t>
      </w:r>
      <w:proofErr w:type="spellStart"/>
      <w:r w:rsidRPr="00291C1E">
        <w:rPr>
          <w:rFonts w:asciiTheme="majorHAnsi" w:hAnsiTheme="majorHAnsi"/>
        </w:rPr>
        <w:t>emitting</w:t>
      </w:r>
      <w:proofErr w:type="spellEnd"/>
      <w:r w:rsidRPr="00291C1E">
        <w:rPr>
          <w:rFonts w:asciiTheme="majorHAnsi" w:hAnsiTheme="majorHAnsi"/>
        </w:rPr>
        <w:t xml:space="preserve"> </w:t>
      </w:r>
      <w:proofErr w:type="spellStart"/>
      <w:r w:rsidRPr="00291C1E">
        <w:rPr>
          <w:rFonts w:asciiTheme="majorHAnsi" w:hAnsiTheme="majorHAnsi"/>
        </w:rPr>
        <w:t>diode</w:t>
      </w:r>
      <w:proofErr w:type="spellEnd"/>
      <w:r w:rsidRPr="00291C1E">
        <w:rPr>
          <w:rFonts w:asciiTheme="majorHAnsi" w:hAnsiTheme="majorHAnsi"/>
        </w:rPr>
        <w:t xml:space="preserve"> </w:t>
      </w:r>
      <w:proofErr w:type="spellStart"/>
      <w:r w:rsidRPr="00291C1E">
        <w:rPr>
          <w:rFonts w:asciiTheme="majorHAnsi" w:hAnsiTheme="majorHAnsi"/>
        </w:rPr>
        <w:t>phototherapy</w:t>
      </w:r>
      <w:proofErr w:type="spellEnd"/>
      <w:r w:rsidRPr="00291C1E">
        <w:rPr>
          <w:rFonts w:asciiTheme="majorHAnsi" w:hAnsiTheme="majorHAnsi"/>
        </w:rPr>
        <w:t xml:space="preserve"> improves </w:t>
      </w:r>
      <w:proofErr w:type="spellStart"/>
      <w:r w:rsidRPr="00291C1E">
        <w:rPr>
          <w:rFonts w:asciiTheme="majorHAnsi" w:hAnsiTheme="majorHAnsi"/>
        </w:rPr>
        <w:t>muscle</w:t>
      </w:r>
      <w:proofErr w:type="spellEnd"/>
      <w:r w:rsidRPr="00291C1E">
        <w:rPr>
          <w:rFonts w:asciiTheme="majorHAnsi" w:hAnsiTheme="majorHAnsi"/>
        </w:rPr>
        <w:t xml:space="preserve"> </w:t>
      </w:r>
      <w:proofErr w:type="spellStart"/>
      <w:r w:rsidRPr="00291C1E">
        <w:rPr>
          <w:rFonts w:asciiTheme="majorHAnsi" w:hAnsiTheme="majorHAnsi"/>
        </w:rPr>
        <w:t>recovery</w:t>
      </w:r>
      <w:proofErr w:type="spellEnd"/>
      <w:r w:rsidRPr="00291C1E">
        <w:rPr>
          <w:rFonts w:asciiTheme="majorHAnsi" w:hAnsiTheme="majorHAnsi"/>
        </w:rPr>
        <w:t xml:space="preserve"> </w:t>
      </w:r>
      <w:proofErr w:type="spellStart"/>
      <w:r w:rsidRPr="00291C1E">
        <w:rPr>
          <w:rFonts w:asciiTheme="majorHAnsi" w:hAnsiTheme="majorHAnsi"/>
        </w:rPr>
        <w:t>after</w:t>
      </w:r>
      <w:proofErr w:type="spellEnd"/>
      <w:r w:rsidRPr="00291C1E">
        <w:rPr>
          <w:rFonts w:asciiTheme="majorHAnsi" w:hAnsiTheme="majorHAnsi"/>
        </w:rPr>
        <w:t xml:space="preserve"> a </w:t>
      </w:r>
      <w:proofErr w:type="spellStart"/>
      <w:r w:rsidRPr="00291C1E">
        <w:rPr>
          <w:rFonts w:asciiTheme="majorHAnsi" w:hAnsiTheme="majorHAnsi"/>
        </w:rPr>
        <w:t>damaging</w:t>
      </w:r>
      <w:proofErr w:type="spellEnd"/>
      <w:r w:rsidRPr="00291C1E">
        <w:rPr>
          <w:rFonts w:asciiTheme="majorHAnsi" w:hAnsiTheme="majorHAnsi"/>
        </w:rPr>
        <w:t xml:space="preserve"> </w:t>
      </w:r>
      <w:proofErr w:type="spellStart"/>
      <w:r w:rsidRPr="00291C1E">
        <w:rPr>
          <w:rFonts w:asciiTheme="majorHAnsi" w:hAnsiTheme="majorHAnsi"/>
        </w:rPr>
        <w:t>exercise</w:t>
      </w:r>
      <w:proofErr w:type="spellEnd"/>
      <w:r w:rsidRPr="00291C1E">
        <w:rPr>
          <w:rFonts w:asciiTheme="majorHAnsi" w:hAnsiTheme="majorHAnsi"/>
        </w:rPr>
        <w:t xml:space="preserve">. Lasers in Medical Science, 2013, Vol. 29, </w:t>
      </w:r>
      <w:proofErr w:type="spellStart"/>
      <w:r w:rsidRPr="00291C1E">
        <w:rPr>
          <w:rFonts w:asciiTheme="majorHAnsi" w:hAnsiTheme="majorHAnsi"/>
        </w:rPr>
        <w:t>pg</w:t>
      </w:r>
      <w:proofErr w:type="spellEnd"/>
      <w:r w:rsidRPr="00291C1E">
        <w:rPr>
          <w:rFonts w:asciiTheme="majorHAnsi" w:hAnsiTheme="majorHAnsi"/>
        </w:rPr>
        <w:t xml:space="preserve"> 1139-1144. (REFC_0164).</w:t>
      </w:r>
    </w:p>
    <w:p w14:paraId="4412DF94" w14:textId="77777777" w:rsidR="00686DFB" w:rsidRPr="00291C1E" w:rsidRDefault="00686DFB" w:rsidP="00686DFB">
      <w:pPr>
        <w:jc w:val="both"/>
        <w:rPr>
          <w:rFonts w:asciiTheme="majorHAnsi" w:hAnsiTheme="majorHAnsi"/>
        </w:rPr>
      </w:pPr>
    </w:p>
    <w:p w14:paraId="2318141F" w14:textId="77777777" w:rsidR="00686DFB" w:rsidRPr="00291C1E" w:rsidRDefault="00686DFB" w:rsidP="00686DFB">
      <w:pPr>
        <w:jc w:val="both"/>
        <w:rPr>
          <w:rFonts w:asciiTheme="majorHAnsi" w:hAnsiTheme="majorHAnsi"/>
        </w:rPr>
      </w:pPr>
      <w:r w:rsidRPr="00291C1E">
        <w:rPr>
          <w:rFonts w:asciiTheme="majorHAnsi" w:hAnsiTheme="majorHAnsi"/>
        </w:rPr>
        <w:t>Esse trabalho foi desenvolvido para determinar a eficiência da terapia de LED na recuperação muscular. Forma criados dois grupos com 8 e 9 mulheres respectivamente. O grupo com 8 mulheres utilizou o LED e o outro grupo utilizou um equipamento placebo. Na Tabela abaixo pode-se observar dados dos grupos:</w:t>
      </w:r>
    </w:p>
    <w:p w14:paraId="6DC8BD8E" w14:textId="77777777" w:rsidR="00686DFB" w:rsidRPr="00291C1E" w:rsidRDefault="00686DFB" w:rsidP="00074CB7">
      <w:pPr>
        <w:jc w:val="center"/>
        <w:rPr>
          <w:rFonts w:asciiTheme="majorHAnsi" w:hAnsiTheme="majorHAnsi"/>
        </w:rPr>
      </w:pPr>
      <w:r w:rsidRPr="00291C1E">
        <w:rPr>
          <w:rFonts w:asciiTheme="majorHAnsi" w:hAnsiTheme="majorHAnsi"/>
          <w:noProof/>
          <w:lang w:eastAsia="pt-BR"/>
        </w:rPr>
        <w:lastRenderedPageBreak/>
        <w:drawing>
          <wp:inline distT="0" distB="0" distL="0" distR="0" wp14:anchorId="5C54A816" wp14:editId="36C13ACB">
            <wp:extent cx="4333460" cy="2775238"/>
            <wp:effectExtent l="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337783" cy="2778006"/>
                    </a:xfrm>
                    <a:prstGeom prst="rect">
                      <a:avLst/>
                    </a:prstGeom>
                    <a:noFill/>
                    <a:ln w="9525">
                      <a:noFill/>
                      <a:miter lim="800000"/>
                      <a:headEnd/>
                      <a:tailEnd/>
                    </a:ln>
                  </pic:spPr>
                </pic:pic>
              </a:graphicData>
            </a:graphic>
          </wp:inline>
        </w:drawing>
      </w:r>
    </w:p>
    <w:p w14:paraId="491CD7B0" w14:textId="77777777" w:rsidR="00686DFB" w:rsidRPr="00291C1E" w:rsidRDefault="00686DFB" w:rsidP="00686DFB">
      <w:pPr>
        <w:jc w:val="both"/>
        <w:rPr>
          <w:rFonts w:asciiTheme="majorHAnsi" w:hAnsiTheme="majorHAnsi"/>
        </w:rPr>
      </w:pPr>
    </w:p>
    <w:p w14:paraId="728B5260" w14:textId="77777777" w:rsidR="00686DFB" w:rsidRPr="00291C1E" w:rsidRDefault="00686DFB" w:rsidP="00686DFB">
      <w:pPr>
        <w:jc w:val="both"/>
        <w:rPr>
          <w:rFonts w:asciiTheme="majorHAnsi" w:hAnsiTheme="majorHAnsi"/>
        </w:rPr>
      </w:pPr>
      <w:r w:rsidRPr="00291C1E">
        <w:rPr>
          <w:rFonts w:asciiTheme="majorHAnsi" w:hAnsiTheme="majorHAnsi"/>
        </w:rPr>
        <w:t>Na figura a seguir pode-se observar a comparação dos resultados dos dois grupos:</w:t>
      </w:r>
    </w:p>
    <w:p w14:paraId="65E42C1A" w14:textId="77777777" w:rsidR="00686DFB" w:rsidRPr="00291C1E" w:rsidRDefault="00686DFB" w:rsidP="00686DFB">
      <w:pPr>
        <w:jc w:val="both"/>
        <w:rPr>
          <w:rFonts w:asciiTheme="majorHAnsi" w:hAnsiTheme="majorHAnsi"/>
        </w:rPr>
      </w:pPr>
    </w:p>
    <w:p w14:paraId="7D7CCBC4" w14:textId="77777777" w:rsidR="00686DFB" w:rsidRPr="00291C1E" w:rsidRDefault="00686DFB" w:rsidP="00074CB7">
      <w:pPr>
        <w:jc w:val="center"/>
        <w:rPr>
          <w:rFonts w:asciiTheme="majorHAnsi" w:hAnsiTheme="majorHAnsi"/>
        </w:rPr>
      </w:pPr>
      <w:r w:rsidRPr="00291C1E">
        <w:rPr>
          <w:rFonts w:asciiTheme="majorHAnsi" w:hAnsiTheme="majorHAnsi"/>
          <w:noProof/>
          <w:lang w:eastAsia="pt-BR"/>
        </w:rPr>
        <w:drawing>
          <wp:inline distT="0" distB="0" distL="0" distR="0" wp14:anchorId="2DF95FAE" wp14:editId="52D85932">
            <wp:extent cx="4155132" cy="3376475"/>
            <wp:effectExtent l="0" t="0" r="0"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4163413" cy="3383204"/>
                    </a:xfrm>
                    <a:prstGeom prst="rect">
                      <a:avLst/>
                    </a:prstGeom>
                    <a:noFill/>
                    <a:ln w="9525">
                      <a:noFill/>
                      <a:miter lim="800000"/>
                      <a:headEnd/>
                      <a:tailEnd/>
                    </a:ln>
                  </pic:spPr>
                </pic:pic>
              </a:graphicData>
            </a:graphic>
          </wp:inline>
        </w:drawing>
      </w:r>
    </w:p>
    <w:p w14:paraId="37A214BE" w14:textId="77777777" w:rsidR="00686DFB" w:rsidRPr="00291C1E" w:rsidRDefault="00686DFB" w:rsidP="00686DFB">
      <w:pPr>
        <w:jc w:val="both"/>
        <w:rPr>
          <w:rFonts w:asciiTheme="majorHAnsi" w:hAnsiTheme="majorHAnsi"/>
        </w:rPr>
      </w:pPr>
    </w:p>
    <w:p w14:paraId="60027E49" w14:textId="77777777" w:rsidR="00686DFB" w:rsidRPr="00291C1E" w:rsidRDefault="00686DFB" w:rsidP="00686DFB">
      <w:pPr>
        <w:jc w:val="both"/>
        <w:rPr>
          <w:rFonts w:asciiTheme="majorHAnsi" w:hAnsiTheme="majorHAnsi"/>
        </w:rPr>
      </w:pPr>
    </w:p>
    <w:p w14:paraId="5AB39860"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[27] - Cossarizza, A.; Angioni, S.; Petraglia, F.; Genazzani, A.R.; Monti, D.; Capri, M.; Bersani, F.; Cadossi, R.; and Franceschi, C. - Exposure to Low Frequency Pulsed Electromagnetic Fields Increases Interleukin-1 and Interleukin-6 Production by Human Peripheral Blood Mononuclear Cells. </w:t>
      </w:r>
      <w:r w:rsidRPr="00291C1E">
        <w:rPr>
          <w:rFonts w:asciiTheme="majorHAnsi" w:hAnsiTheme="majorHAnsi"/>
        </w:rPr>
        <w:t xml:space="preserve">Experimental </w:t>
      </w:r>
      <w:proofErr w:type="spellStart"/>
      <w:r w:rsidRPr="00291C1E">
        <w:rPr>
          <w:rFonts w:asciiTheme="majorHAnsi" w:hAnsiTheme="majorHAnsi"/>
        </w:rPr>
        <w:t>Cell</w:t>
      </w:r>
      <w:proofErr w:type="spellEnd"/>
      <w:r w:rsidRPr="00291C1E">
        <w:rPr>
          <w:rFonts w:asciiTheme="majorHAnsi" w:hAnsiTheme="majorHAnsi"/>
        </w:rPr>
        <w:t xml:space="preserve"> </w:t>
      </w:r>
      <w:proofErr w:type="spellStart"/>
      <w:r w:rsidRPr="00291C1E">
        <w:rPr>
          <w:rFonts w:asciiTheme="majorHAnsi" w:hAnsiTheme="majorHAnsi"/>
        </w:rPr>
        <w:t>Research</w:t>
      </w:r>
      <w:proofErr w:type="spellEnd"/>
      <w:r w:rsidRPr="00291C1E">
        <w:rPr>
          <w:rFonts w:asciiTheme="majorHAnsi" w:hAnsiTheme="majorHAnsi"/>
        </w:rPr>
        <w:t xml:space="preserve">, 1993, 204, </w:t>
      </w:r>
      <w:proofErr w:type="spellStart"/>
      <w:r w:rsidRPr="00291C1E">
        <w:rPr>
          <w:rFonts w:asciiTheme="majorHAnsi" w:hAnsiTheme="majorHAnsi"/>
        </w:rPr>
        <w:t>pg</w:t>
      </w:r>
      <w:proofErr w:type="spellEnd"/>
      <w:r w:rsidRPr="00291C1E">
        <w:rPr>
          <w:rFonts w:asciiTheme="majorHAnsi" w:hAnsiTheme="majorHAnsi"/>
        </w:rPr>
        <w:t xml:space="preserve"> 385-387. (REFC_0113).</w:t>
      </w:r>
    </w:p>
    <w:p w14:paraId="36E97D42" w14:textId="77777777" w:rsidR="00686DFB" w:rsidRPr="00291C1E" w:rsidRDefault="00686DFB" w:rsidP="00686DFB">
      <w:pPr>
        <w:jc w:val="both"/>
        <w:rPr>
          <w:rFonts w:asciiTheme="majorHAnsi" w:hAnsiTheme="majorHAnsi"/>
        </w:rPr>
      </w:pPr>
    </w:p>
    <w:p w14:paraId="36771369" w14:textId="77777777" w:rsidR="00686DFB" w:rsidRPr="00291C1E" w:rsidRDefault="00686DFB" w:rsidP="00686DFB">
      <w:pPr>
        <w:pStyle w:val="Pr-formataoHTML"/>
        <w:shd w:val="clear" w:color="auto" w:fill="FFFFFF"/>
        <w:jc w:val="both"/>
        <w:rPr>
          <w:rFonts w:asciiTheme="majorHAnsi" w:hAnsiTheme="majorHAnsi"/>
          <w:color w:val="212121"/>
          <w:sz w:val="24"/>
          <w:szCs w:val="24"/>
        </w:rPr>
      </w:pPr>
      <w:r w:rsidRPr="00291C1E">
        <w:rPr>
          <w:rFonts w:asciiTheme="majorHAnsi" w:hAnsiTheme="majorHAnsi"/>
          <w:color w:val="212121"/>
          <w:sz w:val="24"/>
          <w:szCs w:val="24"/>
          <w:lang w:val="pt-PT"/>
        </w:rPr>
        <w:t>Neste trabalho foi demonstrado, em um grupo de 16 doadores, que a exposição a PEMF foi capaz de aumentar significativamente a produção in vitro de duas citocinas imp</w:t>
      </w:r>
      <w:r w:rsidR="004A44C2" w:rsidRPr="00291C1E">
        <w:rPr>
          <w:rFonts w:asciiTheme="majorHAnsi" w:hAnsiTheme="majorHAnsi"/>
          <w:color w:val="212121"/>
          <w:sz w:val="24"/>
          <w:szCs w:val="24"/>
          <w:lang w:val="pt-PT"/>
        </w:rPr>
        <w:t>o</w:t>
      </w:r>
      <w:r w:rsidR="007C7090" w:rsidRPr="00291C1E">
        <w:rPr>
          <w:rFonts w:asciiTheme="majorHAnsi" w:hAnsiTheme="majorHAnsi"/>
          <w:color w:val="212121"/>
          <w:sz w:val="24"/>
          <w:szCs w:val="24"/>
          <w:lang w:val="pt-PT"/>
        </w:rPr>
        <w:t>r</w:t>
      </w:r>
      <w:r w:rsidRPr="00291C1E">
        <w:rPr>
          <w:rFonts w:asciiTheme="majorHAnsi" w:hAnsiTheme="majorHAnsi"/>
          <w:color w:val="212121"/>
          <w:sz w:val="24"/>
          <w:szCs w:val="24"/>
          <w:lang w:val="pt-PT"/>
        </w:rPr>
        <w:t>tantes.</w:t>
      </w:r>
    </w:p>
    <w:p w14:paraId="11307319" w14:textId="77777777" w:rsidR="00686DFB" w:rsidRPr="00291C1E" w:rsidRDefault="00686DFB" w:rsidP="00686DFB">
      <w:pPr>
        <w:jc w:val="both"/>
        <w:rPr>
          <w:rFonts w:asciiTheme="majorHAnsi" w:hAnsiTheme="majorHAnsi"/>
        </w:rPr>
      </w:pPr>
    </w:p>
    <w:p w14:paraId="0ABC324B" w14:textId="77777777" w:rsidR="00686DFB" w:rsidRPr="00291C1E" w:rsidRDefault="00686DFB" w:rsidP="00686DFB">
      <w:pPr>
        <w:jc w:val="both"/>
        <w:rPr>
          <w:rFonts w:asciiTheme="majorHAnsi" w:hAnsiTheme="majorHAnsi"/>
        </w:rPr>
      </w:pPr>
      <w:r w:rsidRPr="00291C1E">
        <w:rPr>
          <w:rFonts w:asciiTheme="majorHAnsi" w:hAnsiTheme="majorHAnsi"/>
          <w:noProof/>
          <w:lang w:eastAsia="pt-BR"/>
        </w:rPr>
        <w:drawing>
          <wp:inline distT="0" distB="0" distL="0" distR="0" wp14:anchorId="50E2BBD7" wp14:editId="254CF76E">
            <wp:extent cx="5739130" cy="2981325"/>
            <wp:effectExtent l="19050" t="0" r="0" b="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739130" cy="2981325"/>
                    </a:xfrm>
                    <a:prstGeom prst="rect">
                      <a:avLst/>
                    </a:prstGeom>
                    <a:noFill/>
                    <a:ln w="9525">
                      <a:noFill/>
                      <a:miter lim="800000"/>
                      <a:headEnd/>
                      <a:tailEnd/>
                    </a:ln>
                  </pic:spPr>
                </pic:pic>
              </a:graphicData>
            </a:graphic>
          </wp:inline>
        </w:drawing>
      </w:r>
    </w:p>
    <w:p w14:paraId="70E2212A" w14:textId="77777777" w:rsidR="00686DFB" w:rsidRPr="00291C1E" w:rsidRDefault="00686DFB" w:rsidP="00686DFB">
      <w:pPr>
        <w:jc w:val="both"/>
        <w:rPr>
          <w:rFonts w:asciiTheme="majorHAnsi" w:hAnsiTheme="majorHAnsi"/>
        </w:rPr>
      </w:pPr>
    </w:p>
    <w:p w14:paraId="2E1F31C2" w14:textId="77777777" w:rsidR="00686DFB" w:rsidRPr="00291C1E" w:rsidRDefault="00686DFB" w:rsidP="00686DFB">
      <w:pPr>
        <w:jc w:val="both"/>
        <w:rPr>
          <w:rFonts w:asciiTheme="majorHAnsi" w:hAnsiTheme="majorHAnsi"/>
        </w:rPr>
      </w:pPr>
    </w:p>
    <w:p w14:paraId="7DC4AFB9"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[28] - </w:t>
      </w:r>
      <w:hyperlink r:id="rId48" w:tgtFrame="_blank" w:history="1">
        <w:proofErr w:type="spellStart"/>
        <w:r w:rsidRPr="00291C1E">
          <w:rPr>
            <w:rFonts w:asciiTheme="majorHAnsi" w:hAnsiTheme="majorHAnsi"/>
            <w:lang w:val="en-US"/>
          </w:rPr>
          <w:t>Ferraresi</w:t>
        </w:r>
        <w:proofErr w:type="spellEnd"/>
        <w:r w:rsidRPr="00291C1E">
          <w:rPr>
            <w:rFonts w:asciiTheme="majorHAnsi" w:hAnsiTheme="majorHAnsi"/>
            <w:lang w:val="en-US"/>
          </w:rPr>
          <w:t>, C.</w:t>
        </w:r>
      </w:hyperlink>
      <w:r w:rsidRPr="00291C1E">
        <w:rPr>
          <w:rFonts w:asciiTheme="majorHAnsi" w:hAnsiTheme="majorHAnsi"/>
          <w:lang w:val="en-US"/>
        </w:rPr>
        <w:t xml:space="preserve">; Dos Santos, R. V.; Marques, G.; Zangrande, M.; </w:t>
      </w:r>
      <w:proofErr w:type="spellStart"/>
      <w:r w:rsidRPr="00291C1E">
        <w:rPr>
          <w:rFonts w:asciiTheme="majorHAnsi" w:hAnsiTheme="majorHAnsi"/>
          <w:lang w:val="en-US"/>
        </w:rPr>
        <w:t>Leonaldo</w:t>
      </w:r>
      <w:proofErr w:type="spellEnd"/>
      <w:r w:rsidRPr="00291C1E">
        <w:rPr>
          <w:rFonts w:asciiTheme="majorHAnsi" w:hAnsiTheme="majorHAnsi"/>
          <w:lang w:val="en-US"/>
        </w:rPr>
        <w:t xml:space="preserve">, R.; Hamblin, M. R.; </w:t>
      </w:r>
      <w:proofErr w:type="spellStart"/>
      <w:r w:rsidRPr="00291C1E">
        <w:rPr>
          <w:rFonts w:asciiTheme="majorHAnsi" w:hAnsiTheme="majorHAnsi"/>
          <w:lang w:val="en-US"/>
        </w:rPr>
        <w:t>Bagnato</w:t>
      </w:r>
      <w:proofErr w:type="spellEnd"/>
      <w:r w:rsidRPr="00291C1E">
        <w:rPr>
          <w:rFonts w:asciiTheme="majorHAnsi" w:hAnsiTheme="majorHAnsi"/>
          <w:lang w:val="en-US"/>
        </w:rPr>
        <w:t xml:space="preserve">, V. S.; and </w:t>
      </w:r>
      <w:proofErr w:type="spellStart"/>
      <w:r w:rsidRPr="00291C1E">
        <w:rPr>
          <w:rFonts w:asciiTheme="majorHAnsi" w:hAnsiTheme="majorHAnsi"/>
          <w:lang w:val="en-US"/>
        </w:rPr>
        <w:t>Parizotto</w:t>
      </w:r>
      <w:proofErr w:type="spellEnd"/>
      <w:r w:rsidRPr="00291C1E">
        <w:rPr>
          <w:rFonts w:asciiTheme="majorHAnsi" w:hAnsiTheme="majorHAnsi"/>
          <w:lang w:val="en-US"/>
        </w:rPr>
        <w:t xml:space="preserve">, N. A. - Light-emitting diode therapy (LEDT) before matches prevents increase in creatine kinase with a light dose response in volleyball players. </w:t>
      </w:r>
      <w:r w:rsidRPr="00291C1E">
        <w:rPr>
          <w:rFonts w:asciiTheme="majorHAnsi" w:hAnsiTheme="majorHAnsi"/>
        </w:rPr>
        <w:t xml:space="preserve">Lasers in Medical Science, 2015, Vol. 30, </w:t>
      </w:r>
      <w:proofErr w:type="spellStart"/>
      <w:r w:rsidRPr="00291C1E">
        <w:rPr>
          <w:rFonts w:asciiTheme="majorHAnsi" w:hAnsiTheme="majorHAnsi"/>
        </w:rPr>
        <w:t>pg</w:t>
      </w:r>
      <w:proofErr w:type="spellEnd"/>
      <w:r w:rsidRPr="00291C1E">
        <w:rPr>
          <w:rFonts w:asciiTheme="majorHAnsi" w:hAnsiTheme="majorHAnsi"/>
        </w:rPr>
        <w:t xml:space="preserve"> 1281-1287. (REFC_0168).</w:t>
      </w:r>
    </w:p>
    <w:p w14:paraId="7D963AA6" w14:textId="77777777" w:rsidR="00686DFB" w:rsidRPr="00291C1E" w:rsidRDefault="00686DFB" w:rsidP="00686DFB">
      <w:pPr>
        <w:jc w:val="both"/>
        <w:rPr>
          <w:rFonts w:asciiTheme="majorHAnsi" w:hAnsiTheme="majorHAnsi"/>
        </w:rPr>
      </w:pPr>
    </w:p>
    <w:p w14:paraId="0754E89F" w14:textId="77777777" w:rsidR="00686DFB" w:rsidRPr="00291C1E" w:rsidRDefault="00686DFB" w:rsidP="00686DFB">
      <w:pPr>
        <w:jc w:val="both"/>
        <w:rPr>
          <w:rFonts w:asciiTheme="majorHAnsi" w:hAnsiTheme="majorHAnsi"/>
        </w:rPr>
      </w:pPr>
      <w:r w:rsidRPr="00291C1E">
        <w:rPr>
          <w:rFonts w:asciiTheme="majorHAnsi" w:hAnsiTheme="majorHAnsi"/>
        </w:rPr>
        <w:t xml:space="preserve">Esse trabalho montou 4 grupos de aplicação diferentes, que foram utilizadas em um grupo de 12 atletas antes de 4 jogos de </w:t>
      </w:r>
      <w:r w:rsidR="00510327" w:rsidRPr="00291C1E">
        <w:rPr>
          <w:rFonts w:asciiTheme="majorHAnsi" w:hAnsiTheme="majorHAnsi"/>
        </w:rPr>
        <w:t>vôlei</w:t>
      </w:r>
      <w:r w:rsidRPr="00291C1E">
        <w:rPr>
          <w:rFonts w:asciiTheme="majorHAnsi" w:hAnsiTheme="majorHAnsi"/>
        </w:rPr>
        <w:t>.</w:t>
      </w:r>
    </w:p>
    <w:p w14:paraId="5F6CC80B" w14:textId="77777777" w:rsidR="00686DFB" w:rsidRPr="00291C1E" w:rsidRDefault="00686DFB" w:rsidP="00686DFB">
      <w:pPr>
        <w:jc w:val="both"/>
        <w:rPr>
          <w:rFonts w:asciiTheme="majorHAnsi" w:hAnsiTheme="majorHAnsi"/>
        </w:rPr>
      </w:pPr>
      <w:r w:rsidRPr="00291C1E">
        <w:rPr>
          <w:rFonts w:asciiTheme="majorHAnsi" w:hAnsiTheme="majorHAnsi"/>
        </w:rPr>
        <w:t>O trabalho concluiu que</w:t>
      </w:r>
      <w:r w:rsidR="007C7090" w:rsidRPr="00291C1E">
        <w:rPr>
          <w:rFonts w:asciiTheme="majorHAnsi" w:hAnsiTheme="majorHAnsi"/>
        </w:rPr>
        <w:t xml:space="preserve"> a aplicação do LEDT foi efetiva</w:t>
      </w:r>
      <w:r w:rsidRPr="00291C1E">
        <w:rPr>
          <w:rFonts w:asciiTheme="majorHAnsi" w:hAnsiTheme="majorHAnsi"/>
        </w:rPr>
        <w:t xml:space="preserve"> na prevenção de problemas musculares dos jogadores.</w:t>
      </w:r>
    </w:p>
    <w:p w14:paraId="6B43353F" w14:textId="77777777" w:rsidR="00686DFB" w:rsidRPr="00291C1E" w:rsidRDefault="00686DFB" w:rsidP="00686DFB">
      <w:pPr>
        <w:jc w:val="both"/>
        <w:rPr>
          <w:rFonts w:asciiTheme="majorHAnsi" w:hAnsiTheme="majorHAnsi"/>
        </w:rPr>
      </w:pPr>
    </w:p>
    <w:p w14:paraId="0C5E9745" w14:textId="77777777" w:rsidR="00686DFB" w:rsidRPr="00291C1E" w:rsidRDefault="00686DFB" w:rsidP="00686DFB">
      <w:pPr>
        <w:jc w:val="both"/>
        <w:rPr>
          <w:rFonts w:asciiTheme="majorHAnsi" w:hAnsiTheme="majorHAnsi"/>
        </w:rPr>
      </w:pPr>
    </w:p>
    <w:p w14:paraId="23DDDC67"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[29] - </w:t>
      </w:r>
      <w:hyperlink r:id="rId49" w:tgtFrame="_blank" w:history="1">
        <w:proofErr w:type="spellStart"/>
        <w:r w:rsidRPr="00291C1E">
          <w:rPr>
            <w:rFonts w:asciiTheme="majorHAnsi" w:hAnsiTheme="majorHAnsi"/>
            <w:lang w:val="en-US"/>
          </w:rPr>
          <w:t>Ferraresi</w:t>
        </w:r>
        <w:proofErr w:type="spellEnd"/>
        <w:r w:rsidRPr="00291C1E">
          <w:rPr>
            <w:rFonts w:asciiTheme="majorHAnsi" w:hAnsiTheme="majorHAnsi"/>
            <w:lang w:val="en-US"/>
          </w:rPr>
          <w:t>, C.</w:t>
        </w:r>
      </w:hyperlink>
      <w:r w:rsidRPr="00291C1E">
        <w:rPr>
          <w:rFonts w:asciiTheme="majorHAnsi" w:hAnsiTheme="majorHAnsi"/>
          <w:lang w:val="en-US"/>
        </w:rPr>
        <w:t xml:space="preserve">; De Sousa, M. V. P.; Huang, Y. -Y.; </w:t>
      </w:r>
      <w:proofErr w:type="spellStart"/>
      <w:r w:rsidRPr="00291C1E">
        <w:rPr>
          <w:rFonts w:asciiTheme="majorHAnsi" w:hAnsiTheme="majorHAnsi"/>
          <w:lang w:val="en-US"/>
        </w:rPr>
        <w:t>Bagnato</w:t>
      </w:r>
      <w:proofErr w:type="spellEnd"/>
      <w:r w:rsidRPr="00291C1E">
        <w:rPr>
          <w:rFonts w:asciiTheme="majorHAnsi" w:hAnsiTheme="majorHAnsi"/>
          <w:lang w:val="en-US"/>
        </w:rPr>
        <w:t xml:space="preserve">, V. S.; </w:t>
      </w:r>
      <w:proofErr w:type="spellStart"/>
      <w:r w:rsidRPr="00291C1E">
        <w:rPr>
          <w:rFonts w:asciiTheme="majorHAnsi" w:hAnsiTheme="majorHAnsi"/>
          <w:lang w:val="en-US"/>
        </w:rPr>
        <w:t>Parizotto</w:t>
      </w:r>
      <w:proofErr w:type="spellEnd"/>
      <w:r w:rsidRPr="00291C1E">
        <w:rPr>
          <w:rFonts w:asciiTheme="majorHAnsi" w:hAnsiTheme="majorHAnsi"/>
          <w:lang w:val="en-US"/>
        </w:rPr>
        <w:t xml:space="preserve">, N. A.; and Hamblin, M. R. - Time response of increases in ATP and muscle resistance to fatigue after low-level laser (light) therapy (LLLT) in mice. </w:t>
      </w:r>
      <w:r w:rsidRPr="00291C1E">
        <w:rPr>
          <w:rFonts w:asciiTheme="majorHAnsi" w:hAnsiTheme="majorHAnsi"/>
        </w:rPr>
        <w:t xml:space="preserve">Lasers in Medical Science, 2015, Vol. 30, </w:t>
      </w:r>
      <w:proofErr w:type="spellStart"/>
      <w:r w:rsidRPr="00291C1E">
        <w:rPr>
          <w:rFonts w:asciiTheme="majorHAnsi" w:hAnsiTheme="majorHAnsi"/>
        </w:rPr>
        <w:t>pg</w:t>
      </w:r>
      <w:proofErr w:type="spellEnd"/>
      <w:r w:rsidRPr="00291C1E">
        <w:rPr>
          <w:rFonts w:asciiTheme="majorHAnsi" w:hAnsiTheme="majorHAnsi"/>
        </w:rPr>
        <w:t xml:space="preserve"> 1259-1267. (REFC_0260).</w:t>
      </w:r>
    </w:p>
    <w:p w14:paraId="115D26F3" w14:textId="77777777" w:rsidR="00686DFB" w:rsidRPr="00291C1E" w:rsidRDefault="00686DFB" w:rsidP="00686DFB">
      <w:pPr>
        <w:jc w:val="both"/>
        <w:rPr>
          <w:rFonts w:asciiTheme="majorHAnsi" w:hAnsiTheme="majorHAnsi"/>
        </w:rPr>
      </w:pPr>
    </w:p>
    <w:p w14:paraId="3DABEF5A" w14:textId="77777777" w:rsidR="00686DFB" w:rsidRPr="00291C1E" w:rsidRDefault="00686DFB" w:rsidP="00686DFB">
      <w:pPr>
        <w:jc w:val="both"/>
        <w:rPr>
          <w:rFonts w:asciiTheme="majorHAnsi" w:hAnsiTheme="majorHAnsi"/>
        </w:rPr>
      </w:pPr>
      <w:r w:rsidRPr="00291C1E">
        <w:rPr>
          <w:rFonts w:asciiTheme="majorHAnsi" w:hAnsiTheme="majorHAnsi"/>
        </w:rPr>
        <w:t>Esse trabalho foi feito em ratos, que foram divididos nos seguintes grupos:</w:t>
      </w:r>
    </w:p>
    <w:p w14:paraId="080A1695" w14:textId="77777777" w:rsidR="00686DFB" w:rsidRPr="00291C1E" w:rsidRDefault="00686DFB" w:rsidP="00686DFB">
      <w:pPr>
        <w:jc w:val="both"/>
        <w:rPr>
          <w:rFonts w:asciiTheme="majorHAnsi" w:hAnsiTheme="majorHAnsi"/>
        </w:rPr>
      </w:pPr>
      <w:r w:rsidRPr="00291C1E">
        <w:rPr>
          <w:rFonts w:asciiTheme="majorHAnsi" w:hAnsiTheme="majorHAnsi"/>
          <w:noProof/>
          <w:lang w:eastAsia="pt-BR"/>
        </w:rPr>
        <w:drawing>
          <wp:inline distT="0" distB="0" distL="0" distR="0" wp14:anchorId="14BD0603" wp14:editId="329C6CC5">
            <wp:extent cx="5734050" cy="1605280"/>
            <wp:effectExtent l="19050" t="0" r="0" b="0"/>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734050" cy="1605280"/>
                    </a:xfrm>
                    <a:prstGeom prst="rect">
                      <a:avLst/>
                    </a:prstGeom>
                    <a:noFill/>
                    <a:ln w="9525">
                      <a:noFill/>
                      <a:miter lim="800000"/>
                      <a:headEnd/>
                      <a:tailEnd/>
                    </a:ln>
                  </pic:spPr>
                </pic:pic>
              </a:graphicData>
            </a:graphic>
          </wp:inline>
        </w:drawing>
      </w:r>
    </w:p>
    <w:p w14:paraId="0610FF2A" w14:textId="77777777" w:rsidR="00686DFB" w:rsidRPr="00291C1E" w:rsidRDefault="00686DFB" w:rsidP="00686DFB">
      <w:pPr>
        <w:jc w:val="both"/>
        <w:rPr>
          <w:rFonts w:asciiTheme="majorHAnsi" w:hAnsiTheme="majorHAnsi"/>
        </w:rPr>
      </w:pPr>
      <w:r w:rsidRPr="00291C1E">
        <w:rPr>
          <w:rFonts w:asciiTheme="majorHAnsi" w:hAnsiTheme="majorHAnsi"/>
        </w:rPr>
        <w:lastRenderedPageBreak/>
        <w:t>O estudo constatou efeitos positivos da LEDT para aumentar síntese de ATP do músculo in vivo.</w:t>
      </w:r>
    </w:p>
    <w:p w14:paraId="5519A81A" w14:textId="77777777" w:rsidR="00686DFB" w:rsidRPr="00291C1E" w:rsidRDefault="00686DFB" w:rsidP="00686DFB">
      <w:pPr>
        <w:jc w:val="both"/>
        <w:rPr>
          <w:rFonts w:asciiTheme="majorHAnsi" w:hAnsiTheme="majorHAnsi"/>
        </w:rPr>
      </w:pPr>
    </w:p>
    <w:p w14:paraId="5452CFFA" w14:textId="77777777" w:rsidR="00686DFB" w:rsidRPr="00291C1E" w:rsidRDefault="00686DFB" w:rsidP="00686DFB">
      <w:pPr>
        <w:jc w:val="both"/>
        <w:rPr>
          <w:rFonts w:asciiTheme="majorHAnsi" w:hAnsiTheme="majorHAnsi"/>
        </w:rPr>
      </w:pPr>
    </w:p>
    <w:p w14:paraId="08017E31"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[32] - Girolamo, L.; Vigano, M.; Galliera, E.; Stanco, D.; Setti, S.; Marazzi, M. G.; Thiebat, G. Romanelli, M. M. C.; and Sansone, V. - In vitro functional response of human tendon cells to different dosages of low-frequency pulsed electromagnetic field. </w:t>
      </w:r>
      <w:proofErr w:type="spellStart"/>
      <w:r w:rsidRPr="00291C1E">
        <w:rPr>
          <w:rFonts w:asciiTheme="majorHAnsi" w:hAnsiTheme="majorHAnsi"/>
        </w:rPr>
        <w:t>Knee</w:t>
      </w:r>
      <w:proofErr w:type="spellEnd"/>
      <w:r w:rsidRPr="00291C1E">
        <w:rPr>
          <w:rFonts w:asciiTheme="majorHAnsi" w:hAnsiTheme="majorHAnsi"/>
        </w:rPr>
        <w:t xml:space="preserve"> </w:t>
      </w:r>
      <w:proofErr w:type="spellStart"/>
      <w:r w:rsidRPr="00291C1E">
        <w:rPr>
          <w:rFonts w:asciiTheme="majorHAnsi" w:hAnsiTheme="majorHAnsi"/>
        </w:rPr>
        <w:t>Surg</w:t>
      </w:r>
      <w:proofErr w:type="spellEnd"/>
      <w:r w:rsidRPr="00291C1E">
        <w:rPr>
          <w:rFonts w:asciiTheme="majorHAnsi" w:hAnsiTheme="majorHAnsi"/>
        </w:rPr>
        <w:t xml:space="preserve"> Sports </w:t>
      </w:r>
      <w:proofErr w:type="spellStart"/>
      <w:r w:rsidRPr="00291C1E">
        <w:rPr>
          <w:rFonts w:asciiTheme="majorHAnsi" w:hAnsiTheme="majorHAnsi"/>
        </w:rPr>
        <w:t>Traumatol</w:t>
      </w:r>
      <w:proofErr w:type="spellEnd"/>
      <w:r w:rsidRPr="00291C1E">
        <w:rPr>
          <w:rFonts w:asciiTheme="majorHAnsi" w:hAnsiTheme="majorHAnsi"/>
        </w:rPr>
        <w:t xml:space="preserve"> </w:t>
      </w:r>
      <w:proofErr w:type="spellStart"/>
      <w:r w:rsidRPr="00291C1E">
        <w:rPr>
          <w:rFonts w:asciiTheme="majorHAnsi" w:hAnsiTheme="majorHAnsi"/>
        </w:rPr>
        <w:t>Arthrosc</w:t>
      </w:r>
      <w:proofErr w:type="spellEnd"/>
      <w:r w:rsidRPr="00291C1E">
        <w:rPr>
          <w:rFonts w:asciiTheme="majorHAnsi" w:hAnsiTheme="majorHAnsi"/>
        </w:rPr>
        <w:t>, 2013. (REFC_0147).</w:t>
      </w:r>
    </w:p>
    <w:p w14:paraId="3C52E582" w14:textId="77777777" w:rsidR="00686DFB" w:rsidRPr="00291C1E" w:rsidRDefault="00686DFB" w:rsidP="00686DFB">
      <w:pPr>
        <w:jc w:val="both"/>
        <w:rPr>
          <w:rFonts w:asciiTheme="majorHAnsi" w:hAnsiTheme="majorHAnsi"/>
        </w:rPr>
      </w:pPr>
    </w:p>
    <w:p w14:paraId="533B7F8C" w14:textId="77777777" w:rsidR="00686DFB" w:rsidRDefault="00686DFB" w:rsidP="00686DFB">
      <w:pPr>
        <w:jc w:val="both"/>
        <w:rPr>
          <w:rFonts w:asciiTheme="majorHAnsi" w:hAnsiTheme="majorHAnsi"/>
        </w:rPr>
      </w:pPr>
      <w:r w:rsidRPr="00291C1E">
        <w:rPr>
          <w:rFonts w:asciiTheme="majorHAnsi" w:hAnsiTheme="majorHAnsi"/>
        </w:rPr>
        <w:t xml:space="preserve">Foram isoladas </w:t>
      </w:r>
      <w:r w:rsidR="007C7090" w:rsidRPr="00291C1E">
        <w:rPr>
          <w:rFonts w:asciiTheme="majorHAnsi" w:hAnsiTheme="majorHAnsi"/>
        </w:rPr>
        <w:t>células</w:t>
      </w:r>
      <w:r w:rsidRPr="00291C1E">
        <w:rPr>
          <w:rFonts w:asciiTheme="majorHAnsi" w:hAnsiTheme="majorHAnsi"/>
        </w:rPr>
        <w:t xml:space="preserve"> de tendões humanos e expostas a diferentes </w:t>
      </w:r>
      <w:proofErr w:type="spellStart"/>
      <w:r w:rsidRPr="00291C1E">
        <w:rPr>
          <w:rFonts w:asciiTheme="majorHAnsi" w:hAnsiTheme="majorHAnsi"/>
        </w:rPr>
        <w:t>PEMFs</w:t>
      </w:r>
      <w:proofErr w:type="spellEnd"/>
      <w:r w:rsidRPr="00291C1E">
        <w:rPr>
          <w:rFonts w:asciiTheme="majorHAnsi" w:hAnsiTheme="majorHAnsi"/>
        </w:rPr>
        <w:t>:</w:t>
      </w:r>
    </w:p>
    <w:p w14:paraId="2C98F71A" w14:textId="77777777" w:rsidR="00803EBF" w:rsidRPr="00291C1E" w:rsidRDefault="00803EBF" w:rsidP="00686DFB">
      <w:pPr>
        <w:jc w:val="both"/>
        <w:rPr>
          <w:rFonts w:asciiTheme="majorHAnsi" w:hAnsiTheme="majorHAnsi"/>
        </w:rPr>
      </w:pPr>
    </w:p>
    <w:p w14:paraId="034C60BD" w14:textId="77777777" w:rsidR="00686DFB" w:rsidRPr="00291C1E" w:rsidRDefault="00686DFB" w:rsidP="00686DFB">
      <w:pPr>
        <w:jc w:val="both"/>
        <w:rPr>
          <w:rFonts w:asciiTheme="majorHAnsi" w:hAnsiTheme="majorHAnsi"/>
        </w:rPr>
      </w:pPr>
      <w:r w:rsidRPr="00291C1E">
        <w:rPr>
          <w:rFonts w:asciiTheme="majorHAnsi" w:hAnsiTheme="majorHAnsi"/>
          <w:noProof/>
          <w:lang w:eastAsia="pt-BR"/>
        </w:rPr>
        <w:drawing>
          <wp:inline distT="0" distB="0" distL="0" distR="0" wp14:anchorId="36058694" wp14:editId="0D089A69">
            <wp:extent cx="5173152" cy="2717651"/>
            <wp:effectExtent l="19050" t="0" r="8448" b="0"/>
            <wp:docPr id="1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5175303" cy="2718781"/>
                    </a:xfrm>
                    <a:prstGeom prst="rect">
                      <a:avLst/>
                    </a:prstGeom>
                    <a:noFill/>
                    <a:ln w="9525">
                      <a:noFill/>
                      <a:miter lim="800000"/>
                      <a:headEnd/>
                      <a:tailEnd/>
                    </a:ln>
                  </pic:spPr>
                </pic:pic>
              </a:graphicData>
            </a:graphic>
          </wp:inline>
        </w:drawing>
      </w:r>
    </w:p>
    <w:p w14:paraId="2427E04B" w14:textId="77777777" w:rsidR="00686DFB" w:rsidRPr="00291C1E" w:rsidRDefault="00686DFB" w:rsidP="00686DFB">
      <w:pPr>
        <w:jc w:val="both"/>
        <w:rPr>
          <w:rFonts w:asciiTheme="majorHAnsi" w:hAnsiTheme="majorHAnsi"/>
        </w:rPr>
      </w:pPr>
    </w:p>
    <w:p w14:paraId="28D4687A" w14:textId="77777777" w:rsidR="00686DFB" w:rsidRPr="00803EBF" w:rsidRDefault="00686DFB" w:rsidP="00803EBF">
      <w:pPr>
        <w:pStyle w:val="Pr-formataoHTML"/>
        <w:shd w:val="clear" w:color="auto" w:fill="FFFFFF"/>
        <w:jc w:val="both"/>
        <w:rPr>
          <w:rFonts w:asciiTheme="majorHAnsi" w:hAnsiTheme="majorHAnsi"/>
          <w:color w:val="212121"/>
          <w:sz w:val="24"/>
          <w:szCs w:val="24"/>
        </w:rPr>
      </w:pPr>
      <w:r w:rsidRPr="00803EBF">
        <w:rPr>
          <w:rFonts w:asciiTheme="majorHAnsi" w:hAnsiTheme="majorHAnsi"/>
          <w:color w:val="212121"/>
          <w:sz w:val="24"/>
          <w:szCs w:val="24"/>
        </w:rPr>
        <w:t xml:space="preserve">1,5 MT- PEMF tratamento foi capaz de dar os melhores resultados na cultura de </w:t>
      </w:r>
      <w:r w:rsidR="00803EBF" w:rsidRPr="00803EBF">
        <w:rPr>
          <w:rFonts w:asciiTheme="majorHAnsi" w:hAnsiTheme="majorHAnsi"/>
          <w:color w:val="212121"/>
          <w:sz w:val="24"/>
          <w:szCs w:val="24"/>
        </w:rPr>
        <w:t>células</w:t>
      </w:r>
      <w:r w:rsidRPr="00803EBF">
        <w:rPr>
          <w:rFonts w:asciiTheme="majorHAnsi" w:hAnsiTheme="majorHAnsi"/>
          <w:color w:val="212121"/>
          <w:sz w:val="24"/>
          <w:szCs w:val="24"/>
        </w:rPr>
        <w:t xml:space="preserve"> saudáveis de tendões in vitro, em termos de regulação do gene específico do tendão, em processos ant</w:t>
      </w:r>
      <w:r w:rsidR="00803EBF" w:rsidRPr="00803EBF">
        <w:rPr>
          <w:rFonts w:asciiTheme="majorHAnsi" w:hAnsiTheme="majorHAnsi"/>
          <w:color w:val="212121"/>
          <w:sz w:val="24"/>
          <w:szCs w:val="24"/>
        </w:rPr>
        <w:t>i</w:t>
      </w:r>
      <w:r w:rsidR="00803EBF">
        <w:rPr>
          <w:rFonts w:asciiTheme="majorHAnsi" w:hAnsiTheme="majorHAnsi"/>
          <w:color w:val="212121"/>
          <w:sz w:val="24"/>
          <w:szCs w:val="24"/>
        </w:rPr>
        <w:t>-</w:t>
      </w:r>
      <w:r w:rsidRPr="00803EBF">
        <w:rPr>
          <w:rFonts w:asciiTheme="majorHAnsi" w:hAnsiTheme="majorHAnsi"/>
          <w:color w:val="212121"/>
          <w:sz w:val="24"/>
          <w:szCs w:val="24"/>
        </w:rPr>
        <w:t>inflamatóri</w:t>
      </w:r>
      <w:r w:rsidR="00803EBF" w:rsidRPr="00803EBF">
        <w:rPr>
          <w:rFonts w:asciiTheme="majorHAnsi" w:hAnsiTheme="majorHAnsi"/>
          <w:color w:val="212121"/>
          <w:sz w:val="24"/>
          <w:szCs w:val="24"/>
        </w:rPr>
        <w:t>o</w:t>
      </w:r>
      <w:r w:rsidRPr="00803EBF">
        <w:rPr>
          <w:rFonts w:asciiTheme="majorHAnsi" w:hAnsiTheme="majorHAnsi"/>
          <w:color w:val="212121"/>
          <w:sz w:val="24"/>
          <w:szCs w:val="24"/>
        </w:rPr>
        <w:t xml:space="preserve">s e </w:t>
      </w:r>
      <w:r w:rsidR="00803EBF" w:rsidRPr="00803EBF">
        <w:rPr>
          <w:rFonts w:asciiTheme="majorHAnsi" w:hAnsiTheme="majorHAnsi"/>
          <w:color w:val="212121"/>
          <w:sz w:val="24"/>
          <w:szCs w:val="24"/>
        </w:rPr>
        <w:t>fatores</w:t>
      </w:r>
      <w:r w:rsidRPr="00803EBF">
        <w:rPr>
          <w:rFonts w:asciiTheme="majorHAnsi" w:hAnsiTheme="majorHAnsi"/>
          <w:color w:val="212121"/>
          <w:sz w:val="24"/>
          <w:szCs w:val="24"/>
        </w:rPr>
        <w:t xml:space="preserve"> de crescimento. Apesar da relevância clínica não ser </w:t>
      </w:r>
      <w:r w:rsidR="00803EBF" w:rsidRPr="00803EBF">
        <w:rPr>
          <w:rFonts w:asciiTheme="majorHAnsi" w:hAnsiTheme="majorHAnsi"/>
          <w:color w:val="212121"/>
          <w:sz w:val="24"/>
          <w:szCs w:val="24"/>
        </w:rPr>
        <w:t>direta,</w:t>
      </w:r>
      <w:r w:rsidRPr="00803EBF">
        <w:rPr>
          <w:rFonts w:asciiTheme="majorHAnsi" w:hAnsiTheme="majorHAnsi"/>
          <w:color w:val="212121"/>
          <w:sz w:val="24"/>
          <w:szCs w:val="24"/>
        </w:rPr>
        <w:t xml:space="preserve"> esta investigação deve ser considerada como a primeira tentativa de esclarecer o efeito dos diferentes protocolos de PEMF aplicados em tendões e pode ter uma aplicabilidade na medicina regenerativa, tanto em tratamento cirúrgico, como em tratamento conservador para distúrbios de tendões.</w:t>
      </w:r>
    </w:p>
    <w:p w14:paraId="77B8E8E2" w14:textId="77777777" w:rsidR="00686DFB" w:rsidRPr="00803EBF" w:rsidRDefault="00686DFB" w:rsidP="00686DFB">
      <w:pPr>
        <w:jc w:val="both"/>
        <w:rPr>
          <w:rFonts w:asciiTheme="majorHAnsi" w:hAnsiTheme="majorHAnsi"/>
        </w:rPr>
      </w:pPr>
    </w:p>
    <w:p w14:paraId="0BCB1AC5" w14:textId="77777777" w:rsidR="00686DFB" w:rsidRPr="00291C1E" w:rsidRDefault="00686DFB" w:rsidP="00686DFB">
      <w:pPr>
        <w:jc w:val="both"/>
        <w:rPr>
          <w:rFonts w:asciiTheme="majorHAnsi" w:hAnsiTheme="majorHAnsi"/>
        </w:rPr>
      </w:pPr>
    </w:p>
    <w:p w14:paraId="09CEA401"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[33] - Hamblim, M. R. and Demidova, T. N. - Mechanisms of Low Level Light Therapy. </w:t>
      </w:r>
      <w:r w:rsidRPr="00291C1E">
        <w:rPr>
          <w:rFonts w:asciiTheme="majorHAnsi" w:hAnsiTheme="majorHAnsi"/>
        </w:rPr>
        <w:t xml:space="preserve">The </w:t>
      </w:r>
      <w:proofErr w:type="spellStart"/>
      <w:r w:rsidRPr="00291C1E">
        <w:rPr>
          <w:rFonts w:asciiTheme="majorHAnsi" w:hAnsiTheme="majorHAnsi"/>
        </w:rPr>
        <w:t>International</w:t>
      </w:r>
      <w:proofErr w:type="spellEnd"/>
      <w:r w:rsidRPr="00291C1E">
        <w:rPr>
          <w:rFonts w:asciiTheme="majorHAnsi" w:hAnsiTheme="majorHAnsi"/>
        </w:rPr>
        <w:t xml:space="preserve"> Society for </w:t>
      </w:r>
      <w:proofErr w:type="spellStart"/>
      <w:r w:rsidRPr="00291C1E">
        <w:rPr>
          <w:rFonts w:asciiTheme="majorHAnsi" w:hAnsiTheme="majorHAnsi"/>
        </w:rPr>
        <w:t>Optical</w:t>
      </w:r>
      <w:proofErr w:type="spellEnd"/>
      <w:r w:rsidRPr="00291C1E">
        <w:rPr>
          <w:rFonts w:asciiTheme="majorHAnsi" w:hAnsiTheme="majorHAnsi"/>
        </w:rPr>
        <w:t xml:space="preserve"> </w:t>
      </w:r>
      <w:proofErr w:type="spellStart"/>
      <w:r w:rsidRPr="00291C1E">
        <w:rPr>
          <w:rFonts w:asciiTheme="majorHAnsi" w:hAnsiTheme="majorHAnsi"/>
        </w:rPr>
        <w:t>Engineering</w:t>
      </w:r>
      <w:proofErr w:type="spellEnd"/>
      <w:r w:rsidRPr="00291C1E">
        <w:rPr>
          <w:rFonts w:asciiTheme="majorHAnsi" w:hAnsiTheme="majorHAnsi"/>
        </w:rPr>
        <w:t>, 2006. (REFC_0133)</w:t>
      </w:r>
    </w:p>
    <w:p w14:paraId="577662D3" w14:textId="77777777" w:rsidR="00686DFB" w:rsidRPr="00291C1E" w:rsidRDefault="00686DFB" w:rsidP="00686DFB">
      <w:pPr>
        <w:jc w:val="both"/>
        <w:rPr>
          <w:rFonts w:asciiTheme="majorHAnsi" w:hAnsiTheme="majorHAnsi"/>
        </w:rPr>
      </w:pPr>
    </w:p>
    <w:p w14:paraId="73BA15C9" w14:textId="77777777" w:rsidR="00686DFB" w:rsidRPr="00803EBF" w:rsidRDefault="00686DFB" w:rsidP="00803EBF">
      <w:pPr>
        <w:pStyle w:val="Pr-formataoHTML"/>
        <w:shd w:val="clear" w:color="auto" w:fill="FFFFFF"/>
        <w:jc w:val="both"/>
        <w:rPr>
          <w:rFonts w:asciiTheme="majorHAnsi" w:hAnsiTheme="majorHAnsi"/>
          <w:sz w:val="24"/>
          <w:szCs w:val="24"/>
        </w:rPr>
      </w:pPr>
      <w:r w:rsidRPr="00803EBF">
        <w:rPr>
          <w:rFonts w:asciiTheme="majorHAnsi" w:hAnsiTheme="majorHAnsi"/>
          <w:color w:val="212121"/>
          <w:sz w:val="24"/>
          <w:szCs w:val="24"/>
        </w:rPr>
        <w:t xml:space="preserve">A utilização de baixos níveis de luz visível ou </w:t>
      </w:r>
      <w:r w:rsidR="00803EBF" w:rsidRPr="00803EBF">
        <w:rPr>
          <w:rFonts w:asciiTheme="majorHAnsi" w:hAnsiTheme="majorHAnsi"/>
          <w:color w:val="212121"/>
          <w:sz w:val="24"/>
          <w:szCs w:val="24"/>
        </w:rPr>
        <w:t>próximo</w:t>
      </w:r>
      <w:r w:rsidRPr="00803EBF">
        <w:rPr>
          <w:rFonts w:asciiTheme="majorHAnsi" w:hAnsiTheme="majorHAnsi"/>
          <w:color w:val="212121"/>
          <w:sz w:val="24"/>
          <w:szCs w:val="24"/>
        </w:rPr>
        <w:t xml:space="preserve"> do infravermelh</w:t>
      </w:r>
      <w:r w:rsidR="003B715F">
        <w:rPr>
          <w:rFonts w:asciiTheme="majorHAnsi" w:hAnsiTheme="majorHAnsi"/>
          <w:color w:val="212121"/>
          <w:sz w:val="24"/>
          <w:szCs w:val="24"/>
        </w:rPr>
        <w:t>o</w:t>
      </w:r>
      <w:r w:rsidRPr="00803EBF">
        <w:rPr>
          <w:rFonts w:asciiTheme="majorHAnsi" w:hAnsiTheme="majorHAnsi"/>
          <w:color w:val="212121"/>
          <w:sz w:val="24"/>
          <w:szCs w:val="24"/>
        </w:rPr>
        <w:t xml:space="preserve"> para reduzir a dor, a inflamação e edema, promovendo a cura de feridas mais profundas </w:t>
      </w:r>
      <w:r w:rsidR="00803EBF" w:rsidRPr="00803EBF">
        <w:rPr>
          <w:rFonts w:asciiTheme="majorHAnsi" w:hAnsiTheme="majorHAnsi"/>
          <w:color w:val="212121"/>
          <w:sz w:val="24"/>
          <w:szCs w:val="24"/>
        </w:rPr>
        <w:t>d</w:t>
      </w:r>
      <w:r w:rsidRPr="00803EBF">
        <w:rPr>
          <w:rFonts w:asciiTheme="majorHAnsi" w:hAnsiTheme="majorHAnsi"/>
          <w:color w:val="212121"/>
          <w:sz w:val="24"/>
          <w:szCs w:val="24"/>
        </w:rPr>
        <w:t>e tecidos e nervos, evitando danos no tecido</w:t>
      </w:r>
      <w:r w:rsidR="00803EBF" w:rsidRPr="00803EBF">
        <w:rPr>
          <w:rFonts w:asciiTheme="majorHAnsi" w:hAnsiTheme="majorHAnsi"/>
          <w:color w:val="212121"/>
          <w:sz w:val="24"/>
          <w:szCs w:val="24"/>
        </w:rPr>
        <w:t>,</w:t>
      </w:r>
      <w:r w:rsidRPr="00803EBF">
        <w:rPr>
          <w:rFonts w:asciiTheme="majorHAnsi" w:hAnsiTheme="majorHAnsi"/>
          <w:color w:val="212121"/>
          <w:sz w:val="24"/>
          <w:szCs w:val="24"/>
        </w:rPr>
        <w:t xml:space="preserve"> é conhecida há quase 40 anos desde a invenção de lasers. Originalmente pensado para ser uma propriedade peculiar a luz laser, o LLLT agora foi ampliado para incluir </w:t>
      </w:r>
      <w:proofErr w:type="spellStart"/>
      <w:r w:rsidRPr="00803EBF">
        <w:rPr>
          <w:rFonts w:asciiTheme="majorHAnsi" w:hAnsiTheme="majorHAnsi"/>
          <w:color w:val="212121"/>
          <w:sz w:val="24"/>
          <w:szCs w:val="24"/>
        </w:rPr>
        <w:t>fotobiomodulação</w:t>
      </w:r>
      <w:proofErr w:type="spellEnd"/>
      <w:r w:rsidRPr="00803EBF">
        <w:rPr>
          <w:rFonts w:asciiTheme="majorHAnsi" w:hAnsiTheme="majorHAnsi"/>
          <w:color w:val="212121"/>
          <w:sz w:val="24"/>
          <w:szCs w:val="24"/>
        </w:rPr>
        <w:t xml:space="preserve"> e </w:t>
      </w:r>
      <w:proofErr w:type="spellStart"/>
      <w:r w:rsidRPr="00803EBF">
        <w:rPr>
          <w:rFonts w:asciiTheme="majorHAnsi" w:hAnsiTheme="majorHAnsi"/>
          <w:color w:val="212121"/>
          <w:sz w:val="24"/>
          <w:szCs w:val="24"/>
        </w:rPr>
        <w:t>fotobioestimulação</w:t>
      </w:r>
      <w:proofErr w:type="spellEnd"/>
      <w:r w:rsidRPr="00803EBF">
        <w:rPr>
          <w:rFonts w:asciiTheme="majorHAnsi" w:hAnsiTheme="majorHAnsi"/>
          <w:color w:val="212121"/>
          <w:sz w:val="24"/>
          <w:szCs w:val="24"/>
        </w:rPr>
        <w:t xml:space="preserve"> usando a luz não coerente. </w:t>
      </w:r>
      <w:r w:rsidRPr="00803EBF">
        <w:rPr>
          <w:rFonts w:asciiTheme="majorHAnsi" w:hAnsiTheme="majorHAnsi"/>
          <w:color w:val="212121"/>
          <w:sz w:val="24"/>
          <w:szCs w:val="24"/>
        </w:rPr>
        <w:lastRenderedPageBreak/>
        <w:t xml:space="preserve">Esse trabalho relata diversas aplicações da utilização do LLT e cita vários </w:t>
      </w:r>
      <w:r w:rsidR="00803EBF" w:rsidRPr="00803EBF">
        <w:rPr>
          <w:rFonts w:asciiTheme="majorHAnsi" w:hAnsiTheme="majorHAnsi"/>
          <w:color w:val="212121"/>
          <w:sz w:val="24"/>
          <w:szCs w:val="24"/>
        </w:rPr>
        <w:t>trabalhos</w:t>
      </w:r>
      <w:r w:rsidRPr="00803EBF">
        <w:rPr>
          <w:rFonts w:asciiTheme="majorHAnsi" w:hAnsiTheme="majorHAnsi"/>
          <w:color w:val="212121"/>
          <w:sz w:val="24"/>
          <w:szCs w:val="24"/>
        </w:rPr>
        <w:t xml:space="preserve"> científicos como referência.</w:t>
      </w:r>
    </w:p>
    <w:p w14:paraId="44E2B7C1" w14:textId="77777777" w:rsidR="000A7ACF" w:rsidRDefault="000A7ACF" w:rsidP="000A7ACF">
      <w:pPr>
        <w:jc w:val="both"/>
        <w:rPr>
          <w:rFonts w:asciiTheme="majorHAnsi" w:hAnsiTheme="majorHAnsi"/>
        </w:rPr>
      </w:pPr>
    </w:p>
    <w:p w14:paraId="48B04B24" w14:textId="77777777" w:rsidR="000A7ACF" w:rsidRDefault="000A7ACF" w:rsidP="00686DFB">
      <w:pPr>
        <w:jc w:val="both"/>
        <w:rPr>
          <w:rFonts w:asciiTheme="majorHAnsi" w:hAnsiTheme="majorHAnsi"/>
        </w:rPr>
      </w:pPr>
    </w:p>
    <w:p w14:paraId="2E3F90BA"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[35] - Ishiguro, M.; Ikeda, K.; and Tomita, K. - Effect of near-infrared light-emitting diodes on nerve regeneration. </w:t>
      </w:r>
      <w:proofErr w:type="spellStart"/>
      <w:r w:rsidRPr="00291C1E">
        <w:rPr>
          <w:rFonts w:asciiTheme="majorHAnsi" w:hAnsiTheme="majorHAnsi"/>
        </w:rPr>
        <w:t>Journal</w:t>
      </w:r>
      <w:proofErr w:type="spellEnd"/>
      <w:r w:rsidRPr="00291C1E">
        <w:rPr>
          <w:rFonts w:asciiTheme="majorHAnsi" w:hAnsiTheme="majorHAnsi"/>
        </w:rPr>
        <w:t xml:space="preserve"> </w:t>
      </w:r>
      <w:proofErr w:type="spellStart"/>
      <w:r w:rsidRPr="00291C1E">
        <w:rPr>
          <w:rFonts w:asciiTheme="majorHAnsi" w:hAnsiTheme="majorHAnsi"/>
        </w:rPr>
        <w:t>of</w:t>
      </w:r>
      <w:proofErr w:type="spellEnd"/>
      <w:r w:rsidRPr="00291C1E">
        <w:rPr>
          <w:rFonts w:asciiTheme="majorHAnsi" w:hAnsiTheme="majorHAnsi"/>
        </w:rPr>
        <w:t xml:space="preserve"> </w:t>
      </w:r>
      <w:proofErr w:type="spellStart"/>
      <w:r w:rsidR="00D61ADD" w:rsidRPr="00291C1E">
        <w:rPr>
          <w:rFonts w:asciiTheme="majorHAnsi" w:hAnsiTheme="majorHAnsi"/>
        </w:rPr>
        <w:t>Orthopedic</w:t>
      </w:r>
      <w:proofErr w:type="spellEnd"/>
      <w:r w:rsidRPr="00291C1E">
        <w:rPr>
          <w:rFonts w:asciiTheme="majorHAnsi" w:hAnsiTheme="majorHAnsi"/>
        </w:rPr>
        <w:t xml:space="preserve"> Science, 2010, Vol. 15, </w:t>
      </w:r>
      <w:proofErr w:type="spellStart"/>
      <w:r w:rsidRPr="00291C1E">
        <w:rPr>
          <w:rFonts w:asciiTheme="majorHAnsi" w:hAnsiTheme="majorHAnsi"/>
        </w:rPr>
        <w:t>pg</w:t>
      </w:r>
      <w:proofErr w:type="spellEnd"/>
      <w:r w:rsidRPr="00291C1E">
        <w:rPr>
          <w:rFonts w:asciiTheme="majorHAnsi" w:hAnsiTheme="majorHAnsi"/>
        </w:rPr>
        <w:t xml:space="preserve"> 233-239. (REFC_0154).</w:t>
      </w:r>
    </w:p>
    <w:p w14:paraId="579FF195" w14:textId="77777777" w:rsidR="000A7ACF" w:rsidRDefault="000A7ACF" w:rsidP="00686DFB">
      <w:pPr>
        <w:jc w:val="both"/>
        <w:rPr>
          <w:rFonts w:asciiTheme="majorHAnsi" w:hAnsiTheme="majorHAnsi"/>
        </w:rPr>
      </w:pPr>
    </w:p>
    <w:p w14:paraId="2E03BBF2" w14:textId="77777777" w:rsidR="00686DFB" w:rsidRPr="00291C1E" w:rsidRDefault="00686DFB" w:rsidP="00686DFB">
      <w:pPr>
        <w:jc w:val="both"/>
        <w:rPr>
          <w:rFonts w:asciiTheme="majorHAnsi" w:hAnsiTheme="majorHAnsi"/>
        </w:rPr>
      </w:pPr>
      <w:r w:rsidRPr="00291C1E">
        <w:rPr>
          <w:rFonts w:asciiTheme="majorHAnsi" w:hAnsiTheme="majorHAnsi"/>
        </w:rPr>
        <w:t>Esse trabalho investiga o efeito do LED na regeneração dos nervos.</w:t>
      </w:r>
    </w:p>
    <w:p w14:paraId="604DEC15" w14:textId="77777777" w:rsidR="00D61ADD" w:rsidRPr="00291C1E" w:rsidRDefault="00686DFB" w:rsidP="00803EBF">
      <w:pPr>
        <w:jc w:val="both"/>
        <w:rPr>
          <w:rFonts w:asciiTheme="majorHAnsi" w:hAnsiTheme="majorHAnsi"/>
        </w:rPr>
      </w:pPr>
      <w:r w:rsidRPr="00291C1E">
        <w:rPr>
          <w:rFonts w:asciiTheme="majorHAnsi" w:hAnsiTheme="majorHAnsi"/>
        </w:rPr>
        <w:t>Foram criados 3 grupos de medidas cada um com 15 rat</w:t>
      </w:r>
      <w:r w:rsidR="00803EBF">
        <w:rPr>
          <w:rFonts w:asciiTheme="majorHAnsi" w:hAnsiTheme="majorHAnsi"/>
        </w:rPr>
        <w:t>o</w:t>
      </w:r>
      <w:r w:rsidRPr="00291C1E">
        <w:rPr>
          <w:rFonts w:asciiTheme="majorHAnsi" w:hAnsiTheme="majorHAnsi"/>
        </w:rPr>
        <w:t>s. Cada grupo foi dividido em dois grupos</w:t>
      </w:r>
      <w:r w:rsidR="00D61ADD" w:rsidRPr="00291C1E">
        <w:rPr>
          <w:rFonts w:asciiTheme="majorHAnsi" w:hAnsiTheme="majorHAnsi"/>
        </w:rPr>
        <w:t>, sendo: grupo de c</w:t>
      </w:r>
      <w:r w:rsidRPr="00291C1E">
        <w:rPr>
          <w:rFonts w:asciiTheme="majorHAnsi" w:hAnsiTheme="majorHAnsi"/>
        </w:rPr>
        <w:t xml:space="preserve">ontrole - 8 ratos e </w:t>
      </w:r>
      <w:r w:rsidR="00D61ADD" w:rsidRPr="00291C1E">
        <w:rPr>
          <w:rFonts w:asciiTheme="majorHAnsi" w:hAnsiTheme="majorHAnsi"/>
        </w:rPr>
        <w:t xml:space="preserve">grupo </w:t>
      </w:r>
      <w:r w:rsidRPr="00291C1E">
        <w:rPr>
          <w:rFonts w:asciiTheme="majorHAnsi" w:hAnsiTheme="majorHAnsi"/>
        </w:rPr>
        <w:t>LED - 7 ratos. Neste estudo os LEDS de comprimento de onda 660nm foram eficaz</w:t>
      </w:r>
      <w:r w:rsidR="007D32BD" w:rsidRPr="00291C1E">
        <w:rPr>
          <w:rFonts w:asciiTheme="majorHAnsi" w:hAnsiTheme="majorHAnsi"/>
        </w:rPr>
        <w:t>es</w:t>
      </w:r>
      <w:r w:rsidRPr="00291C1E">
        <w:rPr>
          <w:rFonts w:asciiTheme="majorHAnsi" w:hAnsiTheme="majorHAnsi"/>
        </w:rPr>
        <w:t xml:space="preserve">, promoveram a regeneração dos nervos de forma mais </w:t>
      </w:r>
      <w:r w:rsidR="007D32BD" w:rsidRPr="00291C1E">
        <w:rPr>
          <w:rFonts w:asciiTheme="majorHAnsi" w:hAnsiTheme="majorHAnsi"/>
        </w:rPr>
        <w:t>acelerada</w:t>
      </w:r>
      <w:r w:rsidRPr="00291C1E">
        <w:rPr>
          <w:rFonts w:asciiTheme="majorHAnsi" w:hAnsiTheme="majorHAnsi"/>
        </w:rPr>
        <w:t xml:space="preserve"> do que o grupo que não recebeu a luz de LED.</w:t>
      </w:r>
      <w:r w:rsidR="00D61ADD" w:rsidRPr="00291C1E">
        <w:rPr>
          <w:rFonts w:asciiTheme="majorHAnsi" w:hAnsiTheme="majorHAnsi"/>
        </w:rPr>
        <w:t xml:space="preserve">  </w:t>
      </w:r>
    </w:p>
    <w:p w14:paraId="2866D22C" w14:textId="77777777" w:rsidR="00686DFB" w:rsidRPr="00291C1E" w:rsidRDefault="00D61ADD" w:rsidP="00686DFB">
      <w:pPr>
        <w:jc w:val="both"/>
        <w:rPr>
          <w:rFonts w:asciiTheme="majorHAnsi" w:hAnsiTheme="majorHAnsi"/>
        </w:rPr>
      </w:pPr>
      <w:r w:rsidRPr="00291C1E">
        <w:rPr>
          <w:rFonts w:asciiTheme="majorHAnsi" w:hAnsiTheme="majorHAnsi"/>
        </w:rPr>
        <w:t>Vale lembrar que o PLRSYSTEM utiliza o comprimento de onda 660nm.</w:t>
      </w:r>
    </w:p>
    <w:p w14:paraId="0B99B515" w14:textId="77777777" w:rsidR="00686DFB" w:rsidRDefault="00686DFB" w:rsidP="00686DFB">
      <w:pPr>
        <w:jc w:val="both"/>
        <w:rPr>
          <w:rFonts w:asciiTheme="majorHAnsi" w:hAnsiTheme="majorHAnsi"/>
        </w:rPr>
      </w:pPr>
    </w:p>
    <w:p w14:paraId="22C4AAF7" w14:textId="77777777" w:rsidR="00686DFB" w:rsidRPr="00291C1E" w:rsidRDefault="00686DFB" w:rsidP="00686DFB">
      <w:pPr>
        <w:jc w:val="both"/>
        <w:rPr>
          <w:rFonts w:asciiTheme="majorHAnsi" w:hAnsiTheme="majorHAnsi"/>
        </w:rPr>
      </w:pPr>
    </w:p>
    <w:p w14:paraId="6DDF9261"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[40] - </w:t>
      </w:r>
      <w:hyperlink r:id="rId52" w:tgtFrame="_blank" w:history="1">
        <w:r w:rsidRPr="00291C1E">
          <w:rPr>
            <w:rFonts w:asciiTheme="majorHAnsi" w:hAnsiTheme="majorHAnsi"/>
            <w:lang w:val="en-US"/>
          </w:rPr>
          <w:t>Leal Junior, E. C. P.</w:t>
        </w:r>
      </w:hyperlink>
      <w:r w:rsidR="00074CB7">
        <w:rPr>
          <w:rFonts w:asciiTheme="majorHAnsi" w:hAnsiTheme="majorHAnsi"/>
          <w:lang w:val="en-US"/>
        </w:rPr>
        <w:t xml:space="preserve">; </w:t>
      </w:r>
      <w:proofErr w:type="spellStart"/>
      <w:r w:rsidR="00074CB7">
        <w:rPr>
          <w:rFonts w:asciiTheme="majorHAnsi" w:hAnsiTheme="majorHAnsi"/>
          <w:lang w:val="en-US"/>
        </w:rPr>
        <w:t>Vanin</w:t>
      </w:r>
      <w:proofErr w:type="spellEnd"/>
      <w:r w:rsidR="00074CB7">
        <w:rPr>
          <w:rFonts w:asciiTheme="majorHAnsi" w:hAnsiTheme="majorHAnsi"/>
          <w:lang w:val="en-US"/>
        </w:rPr>
        <w:t xml:space="preserve">, A. A.; Miranda, E. F.; </w:t>
      </w:r>
      <w:hyperlink r:id="rId53" w:tgtFrame="_blank" w:history="1">
        <w:r w:rsidRPr="00291C1E">
          <w:rPr>
            <w:rFonts w:asciiTheme="majorHAnsi" w:hAnsiTheme="majorHAnsi"/>
            <w:lang w:val="en-US"/>
          </w:rPr>
          <w:t>de Carvalho, P. T. C</w:t>
        </w:r>
      </w:hyperlink>
      <w:r w:rsidRPr="00291C1E">
        <w:rPr>
          <w:rFonts w:asciiTheme="majorHAnsi" w:hAnsiTheme="majorHAnsi"/>
          <w:lang w:val="en-US"/>
        </w:rPr>
        <w:t xml:space="preserve">.; Dal Corso, S.; and Bjordal, J. M. - Effect of phototherapy (low-level laser therapy and light-emitting diode therapy) on exercise performance and markers of exercise recovery: a systematic review with meta-analysis. </w:t>
      </w:r>
      <w:r w:rsidRPr="00291C1E">
        <w:rPr>
          <w:rFonts w:asciiTheme="majorHAnsi" w:hAnsiTheme="majorHAnsi"/>
        </w:rPr>
        <w:t xml:space="preserve">Lasers in Medical Science, 2015, Vol. 30, </w:t>
      </w:r>
      <w:proofErr w:type="spellStart"/>
      <w:r w:rsidRPr="00291C1E">
        <w:rPr>
          <w:rFonts w:asciiTheme="majorHAnsi" w:hAnsiTheme="majorHAnsi"/>
        </w:rPr>
        <w:t>pg</w:t>
      </w:r>
      <w:proofErr w:type="spellEnd"/>
      <w:r w:rsidRPr="00291C1E">
        <w:rPr>
          <w:rFonts w:asciiTheme="majorHAnsi" w:hAnsiTheme="majorHAnsi"/>
        </w:rPr>
        <w:t xml:space="preserve"> 925-939. (REFC_0163).</w:t>
      </w:r>
    </w:p>
    <w:p w14:paraId="34FF8C79" w14:textId="77777777" w:rsidR="00686DFB" w:rsidRPr="00291C1E" w:rsidRDefault="00686DFB" w:rsidP="00686DFB">
      <w:pPr>
        <w:jc w:val="both"/>
        <w:rPr>
          <w:rFonts w:asciiTheme="majorHAnsi" w:hAnsiTheme="majorHAnsi"/>
        </w:rPr>
      </w:pPr>
    </w:p>
    <w:p w14:paraId="4ABCD3E6" w14:textId="77777777" w:rsidR="00686DFB" w:rsidRPr="00291C1E" w:rsidRDefault="00686DFB" w:rsidP="00686DFB">
      <w:pPr>
        <w:jc w:val="both"/>
        <w:rPr>
          <w:rFonts w:asciiTheme="majorHAnsi" w:hAnsiTheme="majorHAnsi"/>
        </w:rPr>
      </w:pPr>
      <w:r w:rsidRPr="00291C1E">
        <w:rPr>
          <w:rFonts w:asciiTheme="majorHAnsi" w:hAnsiTheme="majorHAnsi"/>
        </w:rPr>
        <w:t xml:space="preserve">Esse trabalho faz uma revisão bibliográfica de </w:t>
      </w:r>
      <w:r w:rsidR="007D32BD" w:rsidRPr="00291C1E">
        <w:rPr>
          <w:rFonts w:asciiTheme="majorHAnsi" w:hAnsiTheme="majorHAnsi"/>
        </w:rPr>
        <w:t xml:space="preserve">outros </w:t>
      </w:r>
      <w:r w:rsidRPr="00291C1E">
        <w:rPr>
          <w:rFonts w:asciiTheme="majorHAnsi" w:hAnsiTheme="majorHAnsi"/>
        </w:rPr>
        <w:t>trabalhos:</w:t>
      </w:r>
    </w:p>
    <w:p w14:paraId="491A0582" w14:textId="77777777" w:rsidR="00686DFB" w:rsidRPr="00291C1E" w:rsidRDefault="00686DFB" w:rsidP="00686DFB">
      <w:pPr>
        <w:jc w:val="both"/>
        <w:rPr>
          <w:rFonts w:asciiTheme="majorHAnsi" w:hAnsiTheme="majorHAnsi"/>
        </w:rPr>
      </w:pPr>
    </w:p>
    <w:p w14:paraId="065215BC" w14:textId="77777777" w:rsidR="00686DFB" w:rsidRPr="00291C1E" w:rsidRDefault="00686DFB" w:rsidP="002F268E">
      <w:pPr>
        <w:jc w:val="center"/>
        <w:rPr>
          <w:rFonts w:asciiTheme="majorHAnsi" w:hAnsiTheme="majorHAnsi"/>
        </w:rPr>
      </w:pPr>
      <w:r w:rsidRPr="00291C1E">
        <w:rPr>
          <w:rFonts w:asciiTheme="majorHAnsi" w:hAnsiTheme="majorHAnsi"/>
          <w:noProof/>
          <w:lang w:eastAsia="pt-BR"/>
        </w:rPr>
        <w:lastRenderedPageBreak/>
        <w:drawing>
          <wp:inline distT="0" distB="0" distL="0" distR="0" wp14:anchorId="1E185BEE" wp14:editId="278B6C44">
            <wp:extent cx="3863340" cy="7499985"/>
            <wp:effectExtent l="0" t="0" r="0" b="0"/>
            <wp:docPr id="2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63340" cy="7499985"/>
                    </a:xfrm>
                    <a:prstGeom prst="rect">
                      <a:avLst/>
                    </a:prstGeom>
                    <a:noFill/>
                    <a:ln>
                      <a:noFill/>
                    </a:ln>
                  </pic:spPr>
                </pic:pic>
              </a:graphicData>
            </a:graphic>
          </wp:inline>
        </w:drawing>
      </w:r>
    </w:p>
    <w:p w14:paraId="1618880B" w14:textId="77777777" w:rsidR="00686DFB" w:rsidRPr="00291C1E" w:rsidRDefault="00686DFB" w:rsidP="00686DFB">
      <w:pPr>
        <w:jc w:val="both"/>
        <w:rPr>
          <w:rFonts w:asciiTheme="majorHAnsi" w:hAnsiTheme="majorHAnsi"/>
        </w:rPr>
      </w:pPr>
    </w:p>
    <w:p w14:paraId="4627D10F" w14:textId="77777777" w:rsidR="00686DFB" w:rsidRPr="00291C1E" w:rsidRDefault="00686DFB" w:rsidP="00A52E26">
      <w:pPr>
        <w:jc w:val="both"/>
        <w:rPr>
          <w:rFonts w:asciiTheme="majorHAnsi" w:hAnsiTheme="majorHAnsi"/>
        </w:rPr>
      </w:pPr>
      <w:r w:rsidRPr="00291C1E">
        <w:rPr>
          <w:rFonts w:asciiTheme="majorHAnsi" w:hAnsiTheme="majorHAnsi"/>
        </w:rPr>
        <w:t>Ao longo do trabalho são apresentadas tabelas comparativas dos trab</w:t>
      </w:r>
      <w:r w:rsidR="007D32BD" w:rsidRPr="00291C1E">
        <w:rPr>
          <w:rFonts w:asciiTheme="majorHAnsi" w:hAnsiTheme="majorHAnsi"/>
        </w:rPr>
        <w:t xml:space="preserve">alhos analisados, </w:t>
      </w:r>
      <w:r w:rsidR="000951D6" w:rsidRPr="00291C1E">
        <w:rPr>
          <w:rFonts w:asciiTheme="majorHAnsi" w:hAnsiTheme="majorHAnsi"/>
        </w:rPr>
        <w:t xml:space="preserve">sendo que </w:t>
      </w:r>
      <w:r w:rsidR="007D32BD" w:rsidRPr="00291C1E">
        <w:rPr>
          <w:rFonts w:asciiTheme="majorHAnsi" w:hAnsiTheme="majorHAnsi"/>
        </w:rPr>
        <w:t>ao final o e</w:t>
      </w:r>
      <w:r w:rsidRPr="00291C1E">
        <w:rPr>
          <w:rFonts w:asciiTheme="majorHAnsi" w:hAnsiTheme="majorHAnsi"/>
        </w:rPr>
        <w:t xml:space="preserve">studo conclui que a irradiação com diferentes comprimentos de onda (vermelho e infravermelho) parece induzir um efeito de melhoria no desempenho muscular. </w:t>
      </w:r>
      <w:r w:rsidRPr="00291C1E">
        <w:rPr>
          <w:rFonts w:asciiTheme="majorHAnsi" w:hAnsiTheme="majorHAnsi"/>
        </w:rPr>
        <w:lastRenderedPageBreak/>
        <w:t>Há também indicativos que a fototerapia pode preservar os tecidos musculares contra les</w:t>
      </w:r>
      <w:r w:rsidR="00A52E26">
        <w:rPr>
          <w:rFonts w:asciiTheme="majorHAnsi" w:hAnsiTheme="majorHAnsi"/>
        </w:rPr>
        <w:t>ões</w:t>
      </w:r>
      <w:r w:rsidRPr="00291C1E">
        <w:rPr>
          <w:rFonts w:asciiTheme="majorHAnsi" w:hAnsiTheme="majorHAnsi"/>
        </w:rPr>
        <w:t xml:space="preserve"> musculares e acelera a recuperação dos mesmos quando o paciente é submetido </w:t>
      </w:r>
      <w:r w:rsidR="00A52E26" w:rsidRPr="00291C1E">
        <w:rPr>
          <w:rFonts w:asciiTheme="majorHAnsi" w:hAnsiTheme="majorHAnsi"/>
        </w:rPr>
        <w:t>às</w:t>
      </w:r>
      <w:r w:rsidRPr="00291C1E">
        <w:rPr>
          <w:rFonts w:asciiTheme="majorHAnsi" w:hAnsiTheme="majorHAnsi"/>
        </w:rPr>
        <w:t xml:space="preserve"> luzes antes dos exercícios.</w:t>
      </w:r>
    </w:p>
    <w:p w14:paraId="008BF5BC" w14:textId="77777777" w:rsidR="00686DFB" w:rsidRPr="00291C1E" w:rsidRDefault="00686DFB" w:rsidP="00686DFB">
      <w:pPr>
        <w:jc w:val="both"/>
        <w:rPr>
          <w:rFonts w:asciiTheme="majorHAnsi" w:hAnsiTheme="majorHAnsi"/>
        </w:rPr>
      </w:pPr>
    </w:p>
    <w:p w14:paraId="145ED323" w14:textId="77777777" w:rsidR="00686DFB" w:rsidRPr="00291C1E" w:rsidRDefault="00686DFB" w:rsidP="00686DFB">
      <w:pPr>
        <w:jc w:val="both"/>
        <w:rPr>
          <w:rFonts w:asciiTheme="majorHAnsi" w:hAnsiTheme="majorHAnsi"/>
        </w:rPr>
      </w:pPr>
    </w:p>
    <w:p w14:paraId="14D6B525"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[41] - </w:t>
      </w:r>
      <w:hyperlink r:id="rId55" w:tgtFrame="_blank" w:history="1">
        <w:r w:rsidRPr="00291C1E">
          <w:rPr>
            <w:rFonts w:asciiTheme="majorHAnsi" w:hAnsiTheme="majorHAnsi"/>
            <w:lang w:val="en-US"/>
          </w:rPr>
          <w:t>Leal Junior, E. C. P.</w:t>
        </w:r>
      </w:hyperlink>
      <w:r w:rsidRPr="00291C1E">
        <w:rPr>
          <w:rFonts w:asciiTheme="majorHAnsi" w:hAnsiTheme="majorHAnsi"/>
          <w:lang w:val="en-US"/>
        </w:rPr>
        <w:t xml:space="preserve">; Johnson, D. S.; Saltmarche, A.; and Demchak, T. - Adjunctive use of combination of super-pulsed laser and light-emitting diodes phototherapy on nonspecific knee pain: double-blinded randomized placebo-controlled trial. </w:t>
      </w:r>
      <w:r w:rsidRPr="00291C1E">
        <w:rPr>
          <w:rFonts w:asciiTheme="majorHAnsi" w:hAnsiTheme="majorHAnsi"/>
        </w:rPr>
        <w:t xml:space="preserve">Lasers in Medical Science, 2014, Vol. 29, </w:t>
      </w:r>
      <w:proofErr w:type="spellStart"/>
      <w:r w:rsidRPr="00291C1E">
        <w:rPr>
          <w:rFonts w:asciiTheme="majorHAnsi" w:hAnsiTheme="majorHAnsi"/>
        </w:rPr>
        <w:t>pg</w:t>
      </w:r>
      <w:proofErr w:type="spellEnd"/>
      <w:r w:rsidRPr="00291C1E">
        <w:rPr>
          <w:rFonts w:asciiTheme="majorHAnsi" w:hAnsiTheme="majorHAnsi"/>
        </w:rPr>
        <w:t xml:space="preserve"> 1839-1847. (REFC_0165).</w:t>
      </w:r>
    </w:p>
    <w:p w14:paraId="0BEFF9BD" w14:textId="77777777" w:rsidR="00686DFB" w:rsidRPr="00291C1E" w:rsidRDefault="00686DFB" w:rsidP="00686DFB">
      <w:pPr>
        <w:jc w:val="both"/>
        <w:rPr>
          <w:rFonts w:asciiTheme="majorHAnsi" w:hAnsiTheme="majorHAnsi"/>
        </w:rPr>
      </w:pPr>
    </w:p>
    <w:p w14:paraId="104C86B7" w14:textId="77777777" w:rsidR="00686DFB" w:rsidRPr="00291C1E" w:rsidRDefault="00686DFB" w:rsidP="00686DFB">
      <w:pPr>
        <w:jc w:val="both"/>
        <w:rPr>
          <w:rFonts w:asciiTheme="majorHAnsi" w:hAnsiTheme="majorHAnsi"/>
        </w:rPr>
      </w:pPr>
      <w:r w:rsidRPr="00291C1E">
        <w:rPr>
          <w:rFonts w:asciiTheme="majorHAnsi" w:hAnsiTheme="majorHAnsi"/>
        </w:rPr>
        <w:t>Foram recrutados 86 pacientes e separados em dois grupos. Os pacientes recrutados apresentavam dor no joelho</w:t>
      </w:r>
      <w:r w:rsidR="00A52E26">
        <w:rPr>
          <w:rFonts w:asciiTheme="majorHAnsi" w:hAnsiTheme="majorHAnsi"/>
        </w:rPr>
        <w:t>,</w:t>
      </w:r>
      <w:r w:rsidRPr="00291C1E">
        <w:rPr>
          <w:rFonts w:asciiTheme="majorHAnsi" w:hAnsiTheme="majorHAnsi"/>
        </w:rPr>
        <w:t xml:space="preserve"> classificados em 30 ou mais na escala de dor.</w:t>
      </w:r>
    </w:p>
    <w:p w14:paraId="62D8DB67" w14:textId="77777777" w:rsidR="00686DFB" w:rsidRPr="00291C1E" w:rsidRDefault="00686DFB" w:rsidP="00686DFB">
      <w:pPr>
        <w:jc w:val="both"/>
        <w:rPr>
          <w:rFonts w:asciiTheme="majorHAnsi" w:hAnsiTheme="majorHAnsi"/>
        </w:rPr>
      </w:pPr>
    </w:p>
    <w:p w14:paraId="3465FA76" w14:textId="77777777" w:rsidR="00686DFB" w:rsidRDefault="00686DFB" w:rsidP="00074CB7">
      <w:pPr>
        <w:jc w:val="center"/>
        <w:rPr>
          <w:rFonts w:asciiTheme="majorHAnsi" w:hAnsiTheme="majorHAnsi"/>
        </w:rPr>
      </w:pPr>
      <w:r w:rsidRPr="00291C1E">
        <w:rPr>
          <w:rFonts w:asciiTheme="majorHAnsi" w:hAnsiTheme="majorHAnsi"/>
          <w:noProof/>
          <w:lang w:eastAsia="pt-BR"/>
        </w:rPr>
        <w:drawing>
          <wp:inline distT="0" distB="0" distL="0" distR="0" wp14:anchorId="2AC52606" wp14:editId="68508C4B">
            <wp:extent cx="2456953" cy="3923900"/>
            <wp:effectExtent l="0" t="0" r="0" b="0"/>
            <wp:docPr id="2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9215" cy="3975424"/>
                    </a:xfrm>
                    <a:prstGeom prst="rect">
                      <a:avLst/>
                    </a:prstGeom>
                    <a:noFill/>
                    <a:ln>
                      <a:noFill/>
                    </a:ln>
                  </pic:spPr>
                </pic:pic>
              </a:graphicData>
            </a:graphic>
          </wp:inline>
        </w:drawing>
      </w:r>
    </w:p>
    <w:p w14:paraId="47466293" w14:textId="77777777" w:rsidR="00074CB7" w:rsidRPr="00291C1E" w:rsidRDefault="00074CB7" w:rsidP="00074CB7">
      <w:pPr>
        <w:jc w:val="center"/>
        <w:rPr>
          <w:rFonts w:asciiTheme="majorHAnsi" w:hAnsiTheme="majorHAnsi"/>
        </w:rPr>
      </w:pPr>
    </w:p>
    <w:p w14:paraId="724075D8" w14:textId="77777777" w:rsidR="00686DFB" w:rsidRPr="00291C1E" w:rsidRDefault="00686DFB" w:rsidP="00686DFB">
      <w:pPr>
        <w:jc w:val="both"/>
        <w:rPr>
          <w:rFonts w:asciiTheme="majorHAnsi" w:hAnsiTheme="majorHAnsi"/>
        </w:rPr>
      </w:pPr>
      <w:r w:rsidRPr="00291C1E">
        <w:rPr>
          <w:rFonts w:asciiTheme="majorHAnsi" w:hAnsiTheme="majorHAnsi"/>
        </w:rPr>
        <w:t xml:space="preserve">As pessoas que foram excluídas ou não quiseram assinar os termos de consentimento, ou pretendiam engravidar durante o período do tratamento, ou estavam grávidas ou apresentavam infecção ativa, ou tinham injetados </w:t>
      </w:r>
      <w:r w:rsidR="007D32BD" w:rsidRPr="00291C1E">
        <w:rPr>
          <w:rFonts w:asciiTheme="majorHAnsi" w:hAnsiTheme="majorHAnsi"/>
        </w:rPr>
        <w:t>esteroides</w:t>
      </w:r>
      <w:r w:rsidRPr="00291C1E">
        <w:rPr>
          <w:rFonts w:asciiTheme="majorHAnsi" w:hAnsiTheme="majorHAnsi"/>
        </w:rPr>
        <w:t xml:space="preserve"> no joelho.</w:t>
      </w:r>
    </w:p>
    <w:p w14:paraId="2DF5D482" w14:textId="77777777" w:rsidR="00686DFB" w:rsidRPr="00291C1E" w:rsidRDefault="00686DFB" w:rsidP="00686DFB">
      <w:pPr>
        <w:jc w:val="both"/>
        <w:rPr>
          <w:rFonts w:asciiTheme="majorHAnsi" w:hAnsiTheme="majorHAnsi"/>
        </w:rPr>
      </w:pPr>
    </w:p>
    <w:p w14:paraId="4AE64E93" w14:textId="77777777" w:rsidR="00686DFB" w:rsidRPr="00291C1E" w:rsidRDefault="00686DFB" w:rsidP="00074CB7">
      <w:pPr>
        <w:jc w:val="center"/>
        <w:rPr>
          <w:rFonts w:asciiTheme="majorHAnsi" w:hAnsiTheme="majorHAnsi"/>
        </w:rPr>
      </w:pPr>
      <w:r w:rsidRPr="00291C1E">
        <w:rPr>
          <w:rFonts w:asciiTheme="majorHAnsi" w:hAnsiTheme="majorHAnsi"/>
          <w:noProof/>
          <w:lang w:eastAsia="pt-BR"/>
        </w:rPr>
        <w:lastRenderedPageBreak/>
        <w:drawing>
          <wp:inline distT="0" distB="0" distL="0" distR="0" wp14:anchorId="75230A76" wp14:editId="5C553C50">
            <wp:extent cx="4460682" cy="2992366"/>
            <wp:effectExtent l="0" t="0" r="0" b="0"/>
            <wp:docPr id="2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64482" cy="2994915"/>
                    </a:xfrm>
                    <a:prstGeom prst="rect">
                      <a:avLst/>
                    </a:prstGeom>
                    <a:noFill/>
                    <a:ln>
                      <a:noFill/>
                    </a:ln>
                  </pic:spPr>
                </pic:pic>
              </a:graphicData>
            </a:graphic>
          </wp:inline>
        </w:drawing>
      </w:r>
    </w:p>
    <w:p w14:paraId="006144F5" w14:textId="77777777" w:rsidR="00686DFB" w:rsidRPr="00291C1E" w:rsidRDefault="00686DFB" w:rsidP="00686DFB">
      <w:pPr>
        <w:jc w:val="both"/>
        <w:rPr>
          <w:rFonts w:asciiTheme="majorHAnsi" w:hAnsiTheme="majorHAnsi"/>
        </w:rPr>
      </w:pPr>
    </w:p>
    <w:p w14:paraId="2E9F1F88" w14:textId="77777777" w:rsidR="00686DFB" w:rsidRPr="00291C1E" w:rsidRDefault="00686DFB" w:rsidP="00686DFB">
      <w:pPr>
        <w:jc w:val="both"/>
        <w:rPr>
          <w:rFonts w:asciiTheme="majorHAnsi" w:hAnsiTheme="majorHAnsi"/>
        </w:rPr>
      </w:pPr>
      <w:r w:rsidRPr="00291C1E">
        <w:rPr>
          <w:rFonts w:asciiTheme="majorHAnsi" w:hAnsiTheme="majorHAnsi"/>
        </w:rPr>
        <w:t>A conclusão do trabalho indica que a combinação dos tratamentos diminui a dor e melhora componentes físicos dos pacientes, assim como aspectos mentais (saúde mental, funcionamento social, emocional, vitalidade e outros indicadores dos componentes mentais). O trabalho também diz que a combinação de diferentes comprimentos de onda pode ser uma alternativa terapêutica no campo da fototerapia.</w:t>
      </w:r>
    </w:p>
    <w:p w14:paraId="2989648C" w14:textId="77777777" w:rsidR="00686DFB" w:rsidRPr="00291C1E" w:rsidRDefault="00686DFB" w:rsidP="00686DFB">
      <w:pPr>
        <w:jc w:val="both"/>
        <w:rPr>
          <w:rFonts w:asciiTheme="majorHAnsi" w:hAnsiTheme="majorHAnsi"/>
        </w:rPr>
      </w:pPr>
    </w:p>
    <w:p w14:paraId="16E3234E" w14:textId="77777777" w:rsidR="00686DFB" w:rsidRPr="00291C1E" w:rsidRDefault="00686DFB" w:rsidP="00686DFB">
      <w:pPr>
        <w:jc w:val="both"/>
        <w:rPr>
          <w:rFonts w:asciiTheme="majorHAnsi" w:hAnsiTheme="majorHAnsi"/>
        </w:rPr>
      </w:pPr>
    </w:p>
    <w:p w14:paraId="22CE3603" w14:textId="77777777" w:rsidR="00686DFB" w:rsidRPr="00291C1E" w:rsidRDefault="00686DFB" w:rsidP="00686DFB">
      <w:pPr>
        <w:jc w:val="both"/>
        <w:rPr>
          <w:rFonts w:asciiTheme="majorHAnsi" w:hAnsiTheme="majorHAnsi"/>
        </w:rPr>
      </w:pPr>
      <w:r w:rsidRPr="00291C1E">
        <w:rPr>
          <w:rFonts w:asciiTheme="majorHAnsi" w:hAnsiTheme="majorHAnsi"/>
        </w:rPr>
        <w:t xml:space="preserve">[42] - </w:t>
      </w:r>
      <w:hyperlink r:id="rId58" w:tgtFrame="_blank" w:history="1">
        <w:r w:rsidRPr="00291C1E">
          <w:rPr>
            <w:rFonts w:asciiTheme="majorHAnsi" w:hAnsiTheme="majorHAnsi"/>
          </w:rPr>
          <w:t>Leal Junior, E. C. P.</w:t>
        </w:r>
      </w:hyperlink>
      <w:r w:rsidRPr="00291C1E">
        <w:rPr>
          <w:rFonts w:asciiTheme="majorHAnsi" w:hAnsiTheme="majorHAnsi"/>
        </w:rPr>
        <w:t xml:space="preserve">; Lopes-Martins, R. A. B.; </w:t>
      </w:r>
      <w:hyperlink r:id="rId59" w:tgtFrame="_blank" w:history="1">
        <w:r w:rsidRPr="00291C1E">
          <w:rPr>
            <w:rFonts w:asciiTheme="majorHAnsi" w:hAnsiTheme="majorHAnsi"/>
          </w:rPr>
          <w:t xml:space="preserve">Rossi, R. </w:t>
        </w:r>
        <w:proofErr w:type="spellStart"/>
        <w:r w:rsidRPr="00291C1E">
          <w:rPr>
            <w:rFonts w:asciiTheme="majorHAnsi" w:hAnsiTheme="majorHAnsi"/>
          </w:rPr>
          <w:t>P.</w:t>
        </w:r>
      </w:hyperlink>
      <w:r w:rsidRPr="00291C1E">
        <w:rPr>
          <w:rFonts w:asciiTheme="majorHAnsi" w:hAnsiTheme="majorHAnsi"/>
        </w:rPr>
        <w:t>;.</w:t>
      </w:r>
      <w:hyperlink r:id="rId60" w:tgtFrame="_blank" w:tooltip="Clique para visualizar o currículo" w:history="1">
        <w:r w:rsidRPr="00291C1E">
          <w:rPr>
            <w:rFonts w:asciiTheme="majorHAnsi" w:hAnsiTheme="majorHAnsi"/>
          </w:rPr>
          <w:t>De</w:t>
        </w:r>
        <w:proofErr w:type="spellEnd"/>
        <w:r w:rsidRPr="00291C1E">
          <w:rPr>
            <w:rFonts w:asciiTheme="majorHAnsi" w:hAnsiTheme="majorHAnsi"/>
          </w:rPr>
          <w:t xml:space="preserve"> Marchi, T.</w:t>
        </w:r>
      </w:hyperlink>
      <w:r w:rsidRPr="00291C1E">
        <w:rPr>
          <w:rFonts w:asciiTheme="majorHAnsi" w:hAnsiTheme="majorHAnsi"/>
        </w:rPr>
        <w:t>; Baroni, B. M.; de Godoi, V.; Marcos, R. L.;.</w:t>
      </w:r>
      <w:hyperlink r:id="rId61" w:tgtFrame="_blank" w:history="1">
        <w:r w:rsidRPr="00291C1E">
          <w:rPr>
            <w:rFonts w:asciiTheme="majorHAnsi" w:hAnsiTheme="majorHAnsi"/>
            <w:lang w:val="en-US"/>
          </w:rPr>
          <w:t>Ramos, and L.</w:t>
        </w:r>
      </w:hyperlink>
      <w:r w:rsidRPr="00291C1E">
        <w:rPr>
          <w:rFonts w:asciiTheme="majorHAnsi" w:hAnsiTheme="majorHAnsi"/>
          <w:lang w:val="en-US"/>
        </w:rPr>
        <w:t xml:space="preserve">; Bjordal, J. M. - Effect of cluster multi-diode light emitting diode therapy (LEDT) on exercise-induced skeletal muscle fatigue and skeletal muscle recovery in humans. </w:t>
      </w:r>
      <w:r w:rsidRPr="000D54D3">
        <w:rPr>
          <w:rFonts w:asciiTheme="majorHAnsi" w:hAnsiTheme="majorHAnsi"/>
        </w:rPr>
        <w:t xml:space="preserve">Lasers in </w:t>
      </w:r>
      <w:proofErr w:type="spellStart"/>
      <w:r w:rsidRPr="000D54D3">
        <w:rPr>
          <w:rFonts w:asciiTheme="majorHAnsi" w:hAnsiTheme="majorHAnsi"/>
        </w:rPr>
        <w:t>Surgery</w:t>
      </w:r>
      <w:proofErr w:type="spellEnd"/>
      <w:r w:rsidRPr="000D54D3">
        <w:rPr>
          <w:rFonts w:asciiTheme="majorHAnsi" w:hAnsiTheme="majorHAnsi"/>
        </w:rPr>
        <w:t xml:space="preserve"> </w:t>
      </w:r>
      <w:proofErr w:type="spellStart"/>
      <w:r w:rsidRPr="000D54D3">
        <w:rPr>
          <w:rFonts w:asciiTheme="majorHAnsi" w:hAnsiTheme="majorHAnsi"/>
        </w:rPr>
        <w:t>and</w:t>
      </w:r>
      <w:proofErr w:type="spellEnd"/>
      <w:r w:rsidRPr="000D54D3">
        <w:rPr>
          <w:rFonts w:asciiTheme="majorHAnsi" w:hAnsiTheme="majorHAnsi"/>
        </w:rPr>
        <w:t xml:space="preserve"> Medicine (Print),</w:t>
      </w:r>
      <w:r w:rsidR="00294840" w:rsidRPr="000D54D3">
        <w:rPr>
          <w:rFonts w:asciiTheme="majorHAnsi" w:hAnsiTheme="majorHAnsi"/>
        </w:rPr>
        <w:t xml:space="preserve"> </w:t>
      </w:r>
      <w:r w:rsidRPr="000D54D3">
        <w:rPr>
          <w:rFonts w:asciiTheme="majorHAnsi" w:hAnsiTheme="majorHAnsi"/>
        </w:rPr>
        <w:t xml:space="preserve">2009, Vol. 41, </w:t>
      </w:r>
      <w:proofErr w:type="spellStart"/>
      <w:r w:rsidRPr="000D54D3">
        <w:rPr>
          <w:rFonts w:asciiTheme="majorHAnsi" w:hAnsiTheme="majorHAnsi"/>
        </w:rPr>
        <w:t>pg</w:t>
      </w:r>
      <w:proofErr w:type="spellEnd"/>
      <w:r w:rsidRPr="000D54D3">
        <w:rPr>
          <w:rFonts w:asciiTheme="majorHAnsi" w:hAnsiTheme="majorHAnsi"/>
        </w:rPr>
        <w:t xml:space="preserve"> 572-577. </w:t>
      </w:r>
      <w:r w:rsidRPr="00291C1E">
        <w:rPr>
          <w:rFonts w:asciiTheme="majorHAnsi" w:hAnsiTheme="majorHAnsi"/>
        </w:rPr>
        <w:t>(REFC_0262).</w:t>
      </w:r>
    </w:p>
    <w:p w14:paraId="5BFAE04A" w14:textId="77777777" w:rsidR="00686DFB" w:rsidRPr="00291C1E" w:rsidRDefault="00686DFB" w:rsidP="00686DFB">
      <w:pPr>
        <w:jc w:val="both"/>
        <w:rPr>
          <w:rFonts w:asciiTheme="majorHAnsi" w:hAnsiTheme="majorHAnsi"/>
        </w:rPr>
      </w:pPr>
    </w:p>
    <w:p w14:paraId="427B507F" w14:textId="77777777" w:rsidR="00686DFB" w:rsidRPr="00291C1E" w:rsidRDefault="00686DFB" w:rsidP="00686DFB">
      <w:pPr>
        <w:jc w:val="both"/>
        <w:rPr>
          <w:rFonts w:asciiTheme="majorHAnsi" w:hAnsiTheme="majorHAnsi"/>
        </w:rPr>
      </w:pPr>
      <w:r w:rsidRPr="00291C1E">
        <w:rPr>
          <w:rFonts w:asciiTheme="majorHAnsi" w:hAnsiTheme="majorHAnsi"/>
        </w:rPr>
        <w:t xml:space="preserve">Esse trabalho foi realizado em 10 homens jogadores de </w:t>
      </w:r>
      <w:r w:rsidR="007D32BD" w:rsidRPr="00291C1E">
        <w:rPr>
          <w:rFonts w:asciiTheme="majorHAnsi" w:hAnsiTheme="majorHAnsi"/>
        </w:rPr>
        <w:t>vôlei</w:t>
      </w:r>
      <w:r w:rsidRPr="00291C1E">
        <w:rPr>
          <w:rFonts w:asciiTheme="majorHAnsi" w:hAnsiTheme="majorHAnsi"/>
        </w:rPr>
        <w:t xml:space="preserve"> com idade média de 23,6 anos, que foram divididos randomicamente em dois grupos: Grupo placebo e outro que recebeu as aplicações.</w:t>
      </w:r>
    </w:p>
    <w:p w14:paraId="0FCBFB45" w14:textId="77777777" w:rsidR="00686DFB" w:rsidRPr="00291C1E" w:rsidRDefault="00686DFB" w:rsidP="00686DFB">
      <w:pPr>
        <w:jc w:val="both"/>
        <w:rPr>
          <w:rFonts w:asciiTheme="majorHAnsi" w:hAnsiTheme="majorHAnsi"/>
        </w:rPr>
      </w:pPr>
      <w:r w:rsidRPr="00291C1E">
        <w:rPr>
          <w:rFonts w:asciiTheme="majorHAnsi" w:hAnsiTheme="majorHAnsi"/>
        </w:rPr>
        <w:t xml:space="preserve">As aplicações foram feitas por LEDs nos bíceps dos jogadores logo </w:t>
      </w:r>
      <w:r w:rsidR="007D32BD" w:rsidRPr="00291C1E">
        <w:rPr>
          <w:rFonts w:asciiTheme="majorHAnsi" w:hAnsiTheme="majorHAnsi"/>
        </w:rPr>
        <w:t>após</w:t>
      </w:r>
      <w:r w:rsidRPr="00291C1E">
        <w:rPr>
          <w:rFonts w:asciiTheme="majorHAnsi" w:hAnsiTheme="majorHAnsi"/>
        </w:rPr>
        <w:t xml:space="preserve"> os exercícios.</w:t>
      </w:r>
    </w:p>
    <w:p w14:paraId="1F734575" w14:textId="77777777" w:rsidR="00686DFB" w:rsidRPr="00291C1E" w:rsidRDefault="00686DFB" w:rsidP="00686DFB">
      <w:pPr>
        <w:jc w:val="both"/>
        <w:rPr>
          <w:rFonts w:asciiTheme="majorHAnsi" w:hAnsiTheme="majorHAnsi"/>
        </w:rPr>
      </w:pPr>
      <w:r w:rsidRPr="00291C1E">
        <w:rPr>
          <w:rFonts w:asciiTheme="majorHAnsi" w:hAnsiTheme="majorHAnsi"/>
        </w:rPr>
        <w:t xml:space="preserve">Foi concluído no trabalho que a aplicação do LED </w:t>
      </w:r>
      <w:r w:rsidR="007D32BD" w:rsidRPr="00291C1E">
        <w:rPr>
          <w:rFonts w:asciiTheme="majorHAnsi" w:hAnsiTheme="majorHAnsi"/>
        </w:rPr>
        <w:t>provoca</w:t>
      </w:r>
      <w:r w:rsidRPr="00291C1E">
        <w:rPr>
          <w:rFonts w:asciiTheme="majorHAnsi" w:hAnsiTheme="majorHAnsi"/>
        </w:rPr>
        <w:t xml:space="preserve"> um ligeiro atraso no desenvolvimento da fadiga m</w:t>
      </w:r>
      <w:r w:rsidR="007D32BD" w:rsidRPr="00291C1E">
        <w:rPr>
          <w:rFonts w:asciiTheme="majorHAnsi" w:hAnsiTheme="majorHAnsi"/>
        </w:rPr>
        <w:t>uscular e diminui os níveis de l</w:t>
      </w:r>
      <w:r w:rsidRPr="00291C1E">
        <w:rPr>
          <w:rFonts w:asciiTheme="majorHAnsi" w:hAnsiTheme="majorHAnsi"/>
        </w:rPr>
        <w:t xml:space="preserve">actato no </w:t>
      </w:r>
      <w:r w:rsidR="007D32BD" w:rsidRPr="00291C1E">
        <w:rPr>
          <w:rFonts w:asciiTheme="majorHAnsi" w:hAnsiTheme="majorHAnsi"/>
        </w:rPr>
        <w:t>sangue</w:t>
      </w:r>
      <w:r w:rsidRPr="00291C1E">
        <w:rPr>
          <w:rFonts w:asciiTheme="majorHAnsi" w:hAnsiTheme="majorHAnsi"/>
        </w:rPr>
        <w:t xml:space="preserve"> e inibia a liberação de creatina </w:t>
      </w:r>
      <w:r w:rsidR="007D32BD" w:rsidRPr="00291C1E">
        <w:rPr>
          <w:rFonts w:asciiTheme="majorHAnsi" w:hAnsiTheme="majorHAnsi"/>
        </w:rPr>
        <w:t>quinasse</w:t>
      </w:r>
      <w:r w:rsidRPr="00291C1E">
        <w:rPr>
          <w:rFonts w:asciiTheme="majorHAnsi" w:hAnsiTheme="majorHAnsi"/>
        </w:rPr>
        <w:t xml:space="preserve"> e a proteína C reativa.</w:t>
      </w:r>
    </w:p>
    <w:p w14:paraId="243C669B" w14:textId="77777777" w:rsidR="00686DFB" w:rsidRPr="00291C1E" w:rsidRDefault="00686DFB" w:rsidP="00686DFB">
      <w:pPr>
        <w:jc w:val="both"/>
        <w:rPr>
          <w:rFonts w:asciiTheme="majorHAnsi" w:hAnsiTheme="majorHAnsi"/>
        </w:rPr>
      </w:pPr>
    </w:p>
    <w:p w14:paraId="3C391EA0" w14:textId="77777777" w:rsidR="00686DFB" w:rsidRPr="00291C1E" w:rsidRDefault="00686DFB" w:rsidP="00686DFB">
      <w:pPr>
        <w:jc w:val="both"/>
        <w:rPr>
          <w:rFonts w:asciiTheme="majorHAnsi" w:hAnsiTheme="majorHAnsi"/>
        </w:rPr>
      </w:pPr>
    </w:p>
    <w:p w14:paraId="7658C38D"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[46] - Rohde, C. H.; Taylor, E. M.; Alonso, A.; Ascherman, J. A.; Hardy, K. L.; and Pilla A. A. - Pulsed Electromagnetic Fields Reduce Postoperative Interleukin- 1β, Pain and Inflammation: A Double-Blind, Placebo-Controlled Study in TRAM Flap Breast Reconstruction Patients. </w:t>
      </w:r>
      <w:proofErr w:type="spellStart"/>
      <w:r w:rsidRPr="00291C1E">
        <w:rPr>
          <w:rFonts w:asciiTheme="majorHAnsi" w:hAnsiTheme="majorHAnsi"/>
        </w:rPr>
        <w:t>Plastic</w:t>
      </w:r>
      <w:proofErr w:type="spellEnd"/>
      <w:r w:rsidRPr="00291C1E">
        <w:rPr>
          <w:rFonts w:asciiTheme="majorHAnsi" w:hAnsiTheme="majorHAnsi"/>
        </w:rPr>
        <w:t xml:space="preserve"> </w:t>
      </w:r>
      <w:proofErr w:type="spellStart"/>
      <w:r w:rsidRPr="00291C1E">
        <w:rPr>
          <w:rFonts w:asciiTheme="majorHAnsi" w:hAnsiTheme="majorHAnsi"/>
        </w:rPr>
        <w:t>and</w:t>
      </w:r>
      <w:proofErr w:type="spellEnd"/>
      <w:r w:rsidRPr="00291C1E">
        <w:rPr>
          <w:rFonts w:asciiTheme="majorHAnsi" w:hAnsiTheme="majorHAnsi"/>
        </w:rPr>
        <w:t xml:space="preserve"> </w:t>
      </w:r>
      <w:proofErr w:type="spellStart"/>
      <w:r w:rsidRPr="00291C1E">
        <w:rPr>
          <w:rFonts w:asciiTheme="majorHAnsi" w:hAnsiTheme="majorHAnsi"/>
        </w:rPr>
        <w:t>Reconstructive</w:t>
      </w:r>
      <w:proofErr w:type="spellEnd"/>
      <w:r w:rsidRPr="00291C1E">
        <w:rPr>
          <w:rFonts w:asciiTheme="majorHAnsi" w:hAnsiTheme="majorHAnsi"/>
        </w:rPr>
        <w:t xml:space="preserve"> </w:t>
      </w:r>
      <w:proofErr w:type="spellStart"/>
      <w:r w:rsidRPr="00291C1E">
        <w:rPr>
          <w:rFonts w:asciiTheme="majorHAnsi" w:hAnsiTheme="majorHAnsi"/>
        </w:rPr>
        <w:t>Su</w:t>
      </w:r>
      <w:r w:rsidR="00183363" w:rsidRPr="00291C1E">
        <w:rPr>
          <w:rFonts w:asciiTheme="majorHAnsi" w:hAnsiTheme="majorHAnsi"/>
        </w:rPr>
        <w:t>r</w:t>
      </w:r>
      <w:r w:rsidRPr="00291C1E">
        <w:rPr>
          <w:rFonts w:asciiTheme="majorHAnsi" w:hAnsiTheme="majorHAnsi"/>
        </w:rPr>
        <w:t>gery</w:t>
      </w:r>
      <w:proofErr w:type="spellEnd"/>
      <w:r w:rsidRPr="00291C1E">
        <w:rPr>
          <w:rFonts w:asciiTheme="majorHAnsi" w:hAnsiTheme="majorHAnsi"/>
        </w:rPr>
        <w:t>, 2015, Vol. 135 (5). (REFC_0263).</w:t>
      </w:r>
    </w:p>
    <w:p w14:paraId="4652F9D9" w14:textId="77777777" w:rsidR="00686DFB" w:rsidRPr="00291C1E" w:rsidRDefault="00686DFB" w:rsidP="00686DFB">
      <w:pPr>
        <w:jc w:val="both"/>
        <w:rPr>
          <w:rFonts w:asciiTheme="majorHAnsi" w:hAnsiTheme="majorHAnsi"/>
        </w:rPr>
      </w:pPr>
      <w:r w:rsidRPr="00291C1E">
        <w:rPr>
          <w:rFonts w:asciiTheme="majorHAnsi" w:hAnsiTheme="majorHAnsi"/>
        </w:rPr>
        <w:t xml:space="preserve">Foram realizados estudos clínicos em 32 pacientes, as quais foram submetidas a cirurgias plásticas, sendo que 16 delas receberam aplicação e 16 utilizaram placebo, tendo sido </w:t>
      </w:r>
      <w:r w:rsidRPr="00291C1E">
        <w:rPr>
          <w:rFonts w:asciiTheme="majorHAnsi" w:hAnsiTheme="majorHAnsi"/>
        </w:rPr>
        <w:lastRenderedPageBreak/>
        <w:t>concluído que o PEMF ajuda na: diminuição da dor, diminuição de uso de medicamento, diminuição da exsudação de feridas e diminui</w:t>
      </w:r>
      <w:r w:rsidR="00346DAD">
        <w:rPr>
          <w:rFonts w:asciiTheme="majorHAnsi" w:hAnsiTheme="majorHAnsi"/>
        </w:rPr>
        <w:t>ção</w:t>
      </w:r>
      <w:r w:rsidRPr="00291C1E">
        <w:rPr>
          <w:rFonts w:asciiTheme="majorHAnsi" w:hAnsiTheme="majorHAnsi"/>
        </w:rPr>
        <w:t xml:space="preserve"> da concentração interleucina observada na exsudação.</w:t>
      </w:r>
    </w:p>
    <w:p w14:paraId="7847DCF6" w14:textId="77777777" w:rsidR="00686DFB" w:rsidRPr="00291C1E" w:rsidRDefault="00686DFB" w:rsidP="00686DFB">
      <w:pPr>
        <w:jc w:val="both"/>
        <w:rPr>
          <w:rFonts w:asciiTheme="majorHAnsi" w:hAnsiTheme="majorHAnsi"/>
        </w:rPr>
      </w:pPr>
    </w:p>
    <w:p w14:paraId="77F4AF1E" w14:textId="77777777" w:rsidR="00686DFB" w:rsidRPr="00291C1E" w:rsidRDefault="00686DFB" w:rsidP="00686DFB">
      <w:pPr>
        <w:jc w:val="both"/>
        <w:rPr>
          <w:rFonts w:asciiTheme="majorHAnsi" w:hAnsiTheme="majorHAnsi"/>
        </w:rPr>
      </w:pPr>
    </w:p>
    <w:p w14:paraId="00EF0584" w14:textId="77777777" w:rsidR="00686DFB" w:rsidRPr="00291C1E" w:rsidRDefault="00A8109A" w:rsidP="00686DFB">
      <w:pPr>
        <w:jc w:val="both"/>
        <w:rPr>
          <w:rFonts w:asciiTheme="majorHAnsi" w:hAnsiTheme="majorHAnsi"/>
        </w:rPr>
      </w:pPr>
      <w:r w:rsidRPr="001E449A">
        <w:rPr>
          <w:rFonts w:asciiTheme="majorHAnsi" w:hAnsiTheme="majorHAnsi"/>
        </w:rPr>
        <w:t xml:space="preserve"> </w:t>
      </w:r>
      <w:r w:rsidR="00686DFB" w:rsidRPr="00291C1E">
        <w:rPr>
          <w:rFonts w:asciiTheme="majorHAnsi" w:hAnsiTheme="majorHAnsi"/>
          <w:lang w:val="en-US"/>
        </w:rPr>
        <w:t xml:space="preserve">[48] - Zaichkina, S. I.; </w:t>
      </w:r>
      <w:proofErr w:type="spellStart"/>
      <w:r w:rsidR="00686DFB" w:rsidRPr="00291C1E">
        <w:rPr>
          <w:rFonts w:asciiTheme="majorHAnsi" w:hAnsiTheme="majorHAnsi"/>
          <w:lang w:val="en-US"/>
        </w:rPr>
        <w:t>Rozanova</w:t>
      </w:r>
      <w:proofErr w:type="spellEnd"/>
      <w:r w:rsidR="00686DFB" w:rsidRPr="00291C1E">
        <w:rPr>
          <w:rFonts w:asciiTheme="majorHAnsi" w:hAnsiTheme="majorHAnsi"/>
          <w:lang w:val="en-US"/>
        </w:rPr>
        <w:t xml:space="preserve">, O. M.; </w:t>
      </w:r>
      <w:proofErr w:type="spellStart"/>
      <w:r w:rsidR="00686DFB" w:rsidRPr="00291C1E">
        <w:rPr>
          <w:rFonts w:asciiTheme="majorHAnsi" w:hAnsiTheme="majorHAnsi"/>
          <w:lang w:val="en-US"/>
        </w:rPr>
        <w:t>Dyukina</w:t>
      </w:r>
      <w:proofErr w:type="spellEnd"/>
      <w:r w:rsidR="00686DFB" w:rsidRPr="00291C1E">
        <w:rPr>
          <w:rFonts w:asciiTheme="majorHAnsi" w:hAnsiTheme="majorHAnsi"/>
          <w:lang w:val="en-US"/>
        </w:rPr>
        <w:t xml:space="preserve">, A. R.; </w:t>
      </w:r>
      <w:proofErr w:type="spellStart"/>
      <w:r w:rsidR="00686DFB" w:rsidRPr="00291C1E">
        <w:rPr>
          <w:rFonts w:asciiTheme="majorHAnsi" w:hAnsiTheme="majorHAnsi"/>
          <w:lang w:val="en-US"/>
        </w:rPr>
        <w:t>Akhmadieva</w:t>
      </w:r>
      <w:proofErr w:type="spellEnd"/>
      <w:r w:rsidR="00686DFB" w:rsidRPr="00291C1E">
        <w:rPr>
          <w:rFonts w:asciiTheme="majorHAnsi" w:hAnsiTheme="majorHAnsi"/>
          <w:lang w:val="en-US"/>
        </w:rPr>
        <w:t xml:space="preserve">, A. </w:t>
      </w:r>
      <w:proofErr w:type="spellStart"/>
      <w:r w:rsidR="00686DFB" w:rsidRPr="00291C1E">
        <w:rPr>
          <w:rFonts w:asciiTheme="majorHAnsi" w:hAnsiTheme="majorHAnsi"/>
          <w:lang w:val="en-US"/>
        </w:rPr>
        <w:t>Kh</w:t>
      </w:r>
      <w:proofErr w:type="spellEnd"/>
      <w:r w:rsidR="00686DFB" w:rsidRPr="00291C1E">
        <w:rPr>
          <w:rFonts w:asciiTheme="majorHAnsi" w:hAnsiTheme="majorHAnsi"/>
          <w:lang w:val="en-US"/>
        </w:rPr>
        <w:t xml:space="preserve">.; </w:t>
      </w:r>
      <w:proofErr w:type="spellStart"/>
      <w:r w:rsidR="00686DFB" w:rsidRPr="00291C1E">
        <w:rPr>
          <w:rFonts w:asciiTheme="majorHAnsi" w:hAnsiTheme="majorHAnsi"/>
          <w:lang w:val="en-US"/>
        </w:rPr>
        <w:t>Aptikaeva</w:t>
      </w:r>
      <w:proofErr w:type="spellEnd"/>
      <w:r w:rsidR="00686DFB" w:rsidRPr="00291C1E">
        <w:rPr>
          <w:rFonts w:asciiTheme="majorHAnsi" w:hAnsiTheme="majorHAnsi"/>
          <w:lang w:val="en-US"/>
        </w:rPr>
        <w:t xml:space="preserve">, G. F.; </w:t>
      </w:r>
      <w:proofErr w:type="spellStart"/>
      <w:r w:rsidR="00686DFB" w:rsidRPr="00291C1E">
        <w:rPr>
          <w:rFonts w:asciiTheme="majorHAnsi" w:hAnsiTheme="majorHAnsi"/>
          <w:lang w:val="en-US"/>
        </w:rPr>
        <w:t>Romanchenko</w:t>
      </w:r>
      <w:proofErr w:type="spellEnd"/>
      <w:r w:rsidR="00686DFB" w:rsidRPr="00291C1E">
        <w:rPr>
          <w:rFonts w:asciiTheme="majorHAnsi" w:hAnsiTheme="majorHAnsi"/>
          <w:lang w:val="en-US"/>
        </w:rPr>
        <w:t xml:space="preserve">, S. P.; and Muller, X. - 101 Hz Frequency-Modulated Infrared Light Induces Cytogenetic Adaptive Response in Mouse Bone Marrow In Vivo. Biophysics and Biochemistry, Bulletin of Experimental Biology and Medicine, 2009, Vol. 147 (4), </w:t>
      </w:r>
      <w:proofErr w:type="spellStart"/>
      <w:r w:rsidR="00686DFB" w:rsidRPr="00291C1E">
        <w:rPr>
          <w:rFonts w:asciiTheme="majorHAnsi" w:hAnsiTheme="majorHAnsi"/>
          <w:lang w:val="en-US"/>
        </w:rPr>
        <w:t>pg</w:t>
      </w:r>
      <w:proofErr w:type="spellEnd"/>
      <w:r w:rsidR="00686DFB" w:rsidRPr="00291C1E">
        <w:rPr>
          <w:rFonts w:asciiTheme="majorHAnsi" w:hAnsiTheme="majorHAnsi"/>
          <w:lang w:val="en-US"/>
        </w:rPr>
        <w:t xml:space="preserve"> 407-410. </w:t>
      </w:r>
      <w:r w:rsidR="00686DFB" w:rsidRPr="00291C1E">
        <w:rPr>
          <w:rFonts w:asciiTheme="majorHAnsi" w:hAnsiTheme="majorHAnsi"/>
        </w:rPr>
        <w:t>(REFC_0125).</w:t>
      </w:r>
    </w:p>
    <w:p w14:paraId="6CB356EB" w14:textId="77777777" w:rsidR="00686DFB" w:rsidRPr="00291C1E" w:rsidRDefault="00686DFB" w:rsidP="00686DFB">
      <w:pPr>
        <w:jc w:val="both"/>
        <w:rPr>
          <w:rFonts w:asciiTheme="majorHAnsi" w:hAnsiTheme="majorHAnsi"/>
        </w:rPr>
      </w:pPr>
    </w:p>
    <w:p w14:paraId="371A5787" w14:textId="77777777" w:rsidR="00686DFB" w:rsidRPr="00291C1E" w:rsidRDefault="00686DFB" w:rsidP="00686DFB">
      <w:pPr>
        <w:jc w:val="both"/>
        <w:rPr>
          <w:rFonts w:asciiTheme="majorHAnsi" w:hAnsiTheme="majorHAnsi"/>
        </w:rPr>
      </w:pPr>
      <w:r w:rsidRPr="00291C1E">
        <w:rPr>
          <w:rFonts w:asciiTheme="majorHAnsi" w:hAnsiTheme="majorHAnsi"/>
        </w:rPr>
        <w:t xml:space="preserve">O trabalho demonstra que o uso luz infravermelha 850 nm pulsada com frequência de 101 Hz, quando pré-aplicada em células tronco de osso de ratos in vivo, previne os danos celulares causado por exposição a raios X.  Vale lembrar que o equipamento utilizado é o “Kurator”, que é o precursor russo do PLR.  O PLRSYSTEM Bem-Estar foi totalmente desenvolvido no Brasil, através de uma adaptação do </w:t>
      </w:r>
      <w:r w:rsidR="00183363" w:rsidRPr="00291C1E">
        <w:rPr>
          <w:rFonts w:asciiTheme="majorHAnsi" w:hAnsiTheme="majorHAnsi"/>
        </w:rPr>
        <w:t>“</w:t>
      </w:r>
      <w:r w:rsidRPr="00291C1E">
        <w:rPr>
          <w:rFonts w:asciiTheme="majorHAnsi" w:hAnsiTheme="majorHAnsi"/>
        </w:rPr>
        <w:t>Kurator</w:t>
      </w:r>
      <w:r w:rsidR="00183363" w:rsidRPr="00291C1E">
        <w:rPr>
          <w:rFonts w:asciiTheme="majorHAnsi" w:hAnsiTheme="majorHAnsi"/>
        </w:rPr>
        <w:t>”</w:t>
      </w:r>
      <w:r w:rsidRPr="00291C1E">
        <w:rPr>
          <w:rFonts w:asciiTheme="majorHAnsi" w:hAnsiTheme="majorHAnsi"/>
        </w:rPr>
        <w:t>, tendo sido adicionado uma luz vermelha e campo magnético.</w:t>
      </w:r>
    </w:p>
    <w:p w14:paraId="089CB97A" w14:textId="77777777" w:rsidR="00686DFB" w:rsidRPr="00291C1E" w:rsidRDefault="00686DFB" w:rsidP="00686DFB">
      <w:pPr>
        <w:jc w:val="both"/>
        <w:rPr>
          <w:rFonts w:asciiTheme="majorHAnsi" w:hAnsiTheme="majorHAnsi"/>
        </w:rPr>
      </w:pPr>
    </w:p>
    <w:p w14:paraId="7F843237" w14:textId="77777777" w:rsidR="00686DFB" w:rsidRPr="00291C1E" w:rsidRDefault="00686DFB" w:rsidP="00686DFB">
      <w:pPr>
        <w:jc w:val="both"/>
        <w:rPr>
          <w:rFonts w:asciiTheme="majorHAnsi" w:hAnsiTheme="majorHAnsi"/>
        </w:rPr>
      </w:pPr>
    </w:p>
    <w:p w14:paraId="0D877154" w14:textId="77777777" w:rsidR="00686DFB" w:rsidRPr="00291C1E" w:rsidRDefault="00686DFB" w:rsidP="00686DFB">
      <w:pPr>
        <w:jc w:val="both"/>
        <w:rPr>
          <w:rFonts w:asciiTheme="majorHAnsi" w:hAnsiTheme="majorHAnsi"/>
        </w:rPr>
      </w:pPr>
      <w:r w:rsidRPr="00291C1E">
        <w:rPr>
          <w:rFonts w:asciiTheme="majorHAnsi" w:hAnsiTheme="majorHAnsi"/>
          <w:lang w:val="en-US"/>
        </w:rPr>
        <w:t xml:space="preserve">[49] - Wijk, R. V. - Bio-photons and Bio-communication. Journal of Scientific Exploration, 2001, Vol.15 (2), </w:t>
      </w:r>
      <w:proofErr w:type="spellStart"/>
      <w:r w:rsidRPr="00291C1E">
        <w:rPr>
          <w:rFonts w:asciiTheme="majorHAnsi" w:hAnsiTheme="majorHAnsi"/>
          <w:lang w:val="en-US"/>
        </w:rPr>
        <w:t>pg</w:t>
      </w:r>
      <w:proofErr w:type="spellEnd"/>
      <w:r w:rsidRPr="00291C1E">
        <w:rPr>
          <w:rFonts w:asciiTheme="majorHAnsi" w:hAnsiTheme="majorHAnsi"/>
          <w:lang w:val="en-US"/>
        </w:rPr>
        <w:t xml:space="preserve"> 183-197. </w:t>
      </w:r>
      <w:r w:rsidRPr="00291C1E">
        <w:rPr>
          <w:rFonts w:asciiTheme="majorHAnsi" w:hAnsiTheme="majorHAnsi"/>
        </w:rPr>
        <w:t>(REFC_0127).</w:t>
      </w:r>
    </w:p>
    <w:p w14:paraId="2013550C" w14:textId="77777777" w:rsidR="00686DFB" w:rsidRPr="00291C1E" w:rsidRDefault="00686DFB" w:rsidP="00686DFB">
      <w:pPr>
        <w:spacing w:after="160" w:line="259" w:lineRule="auto"/>
        <w:jc w:val="both"/>
        <w:rPr>
          <w:rFonts w:asciiTheme="majorHAnsi" w:hAnsiTheme="majorHAnsi"/>
        </w:rPr>
      </w:pPr>
    </w:p>
    <w:p w14:paraId="20B2634F" w14:textId="77777777" w:rsidR="00686DFB" w:rsidRPr="00291C1E" w:rsidRDefault="00686DFB" w:rsidP="00686DFB">
      <w:pPr>
        <w:pStyle w:val="NormalWeb"/>
        <w:spacing w:before="2" w:after="2"/>
        <w:jc w:val="both"/>
        <w:rPr>
          <w:rFonts w:asciiTheme="majorHAnsi" w:hAnsiTheme="majorHAnsi"/>
          <w:sz w:val="24"/>
          <w:szCs w:val="24"/>
        </w:rPr>
      </w:pPr>
      <w:r w:rsidRPr="00291C1E">
        <w:rPr>
          <w:rFonts w:asciiTheme="majorHAnsi" w:hAnsiTheme="majorHAnsi"/>
          <w:sz w:val="24"/>
          <w:szCs w:val="24"/>
        </w:rPr>
        <w:t xml:space="preserve">O trabalho faz um sumário da existência de </w:t>
      </w:r>
      <w:proofErr w:type="spellStart"/>
      <w:r w:rsidRPr="00291C1E">
        <w:rPr>
          <w:rFonts w:asciiTheme="majorHAnsi" w:hAnsiTheme="majorHAnsi"/>
          <w:sz w:val="24"/>
          <w:szCs w:val="24"/>
        </w:rPr>
        <w:t>biofótons</w:t>
      </w:r>
      <w:proofErr w:type="spellEnd"/>
      <w:r w:rsidRPr="00291C1E">
        <w:rPr>
          <w:rFonts w:asciiTheme="majorHAnsi" w:hAnsiTheme="majorHAnsi"/>
          <w:sz w:val="24"/>
          <w:szCs w:val="24"/>
        </w:rPr>
        <w:t xml:space="preserve"> e da </w:t>
      </w:r>
      <w:proofErr w:type="spellStart"/>
      <w:r w:rsidRPr="00291C1E">
        <w:rPr>
          <w:rFonts w:asciiTheme="majorHAnsi" w:hAnsiTheme="majorHAnsi"/>
          <w:sz w:val="24"/>
          <w:szCs w:val="24"/>
        </w:rPr>
        <w:t>bio</w:t>
      </w:r>
      <w:proofErr w:type="spellEnd"/>
      <w:r w:rsidRPr="00291C1E">
        <w:rPr>
          <w:rFonts w:asciiTheme="majorHAnsi" w:hAnsiTheme="majorHAnsi"/>
          <w:sz w:val="24"/>
          <w:szCs w:val="24"/>
        </w:rPr>
        <w:t xml:space="preserve"> comunicação a nível celular.  Os primeiros trabalhos foram realizados por Alexander G. </w:t>
      </w:r>
      <w:proofErr w:type="spellStart"/>
      <w:r w:rsidRPr="00291C1E">
        <w:rPr>
          <w:rFonts w:asciiTheme="majorHAnsi" w:hAnsiTheme="majorHAnsi"/>
          <w:sz w:val="24"/>
          <w:szCs w:val="24"/>
        </w:rPr>
        <w:t>Gurwitsch</w:t>
      </w:r>
      <w:proofErr w:type="spellEnd"/>
      <w:r w:rsidRPr="00291C1E">
        <w:rPr>
          <w:rFonts w:asciiTheme="majorHAnsi" w:hAnsiTheme="majorHAnsi"/>
          <w:sz w:val="24"/>
          <w:szCs w:val="24"/>
        </w:rPr>
        <w:t xml:space="preserve"> (década de 20), que enfatizava que o início da divisão celular era dado por uma fraca corrente ultravioleta.</w:t>
      </w:r>
    </w:p>
    <w:p w14:paraId="76989F25" w14:textId="77777777" w:rsidR="00D61ADD" w:rsidRPr="00291C1E" w:rsidRDefault="0095354B" w:rsidP="00686DFB">
      <w:pPr>
        <w:pStyle w:val="NormalWeb"/>
        <w:spacing w:before="2" w:after="2"/>
        <w:jc w:val="both"/>
        <w:rPr>
          <w:rFonts w:asciiTheme="majorHAnsi" w:hAnsiTheme="majorHAnsi"/>
          <w:sz w:val="24"/>
          <w:szCs w:val="24"/>
        </w:rPr>
      </w:pPr>
      <w:r w:rsidRPr="00291C1E">
        <w:rPr>
          <w:rFonts w:asciiTheme="majorHAnsi" w:hAnsiTheme="majorHAnsi"/>
          <w:sz w:val="24"/>
          <w:szCs w:val="24"/>
        </w:rPr>
        <w:t xml:space="preserve">Na década de 50 houve uma retomada dos trabalhos nesta área através dos trabalhos de </w:t>
      </w:r>
      <w:proofErr w:type="spellStart"/>
      <w:r w:rsidRPr="00291C1E">
        <w:rPr>
          <w:rFonts w:asciiTheme="majorHAnsi" w:hAnsiTheme="majorHAnsi"/>
          <w:sz w:val="24"/>
          <w:szCs w:val="24"/>
        </w:rPr>
        <w:t>Strehler</w:t>
      </w:r>
      <w:proofErr w:type="spellEnd"/>
      <w:r w:rsidRPr="00291C1E">
        <w:rPr>
          <w:rFonts w:asciiTheme="majorHAnsi" w:hAnsiTheme="majorHAnsi"/>
          <w:sz w:val="24"/>
          <w:szCs w:val="24"/>
        </w:rPr>
        <w:t xml:space="preserve"> </w:t>
      </w:r>
      <w:proofErr w:type="spellStart"/>
      <w:r w:rsidRPr="00291C1E">
        <w:rPr>
          <w:rFonts w:asciiTheme="majorHAnsi" w:hAnsiTheme="majorHAnsi"/>
          <w:sz w:val="24"/>
          <w:szCs w:val="24"/>
        </w:rPr>
        <w:t>and</w:t>
      </w:r>
      <w:proofErr w:type="spellEnd"/>
      <w:r w:rsidRPr="00291C1E">
        <w:rPr>
          <w:rFonts w:asciiTheme="majorHAnsi" w:hAnsiTheme="majorHAnsi"/>
          <w:sz w:val="24"/>
          <w:szCs w:val="24"/>
        </w:rPr>
        <w:t xml:space="preserve"> Arnold, 1951, que utilizavam dos tubos multiplicadores.</w:t>
      </w:r>
    </w:p>
    <w:p w14:paraId="581E394A" w14:textId="77777777" w:rsidR="0095354B" w:rsidRPr="00291C1E" w:rsidRDefault="0095354B" w:rsidP="00686DFB">
      <w:pPr>
        <w:pStyle w:val="NormalWeb"/>
        <w:spacing w:before="2" w:after="2"/>
        <w:jc w:val="both"/>
        <w:rPr>
          <w:rFonts w:asciiTheme="majorHAnsi" w:hAnsiTheme="majorHAnsi"/>
          <w:sz w:val="24"/>
          <w:szCs w:val="24"/>
        </w:rPr>
      </w:pPr>
      <w:r w:rsidRPr="00291C1E">
        <w:rPr>
          <w:rFonts w:asciiTheme="majorHAnsi" w:hAnsiTheme="majorHAnsi"/>
          <w:sz w:val="24"/>
          <w:szCs w:val="24"/>
        </w:rPr>
        <w:t xml:space="preserve">Em 1976 o pesquisador </w:t>
      </w:r>
      <w:proofErr w:type="spellStart"/>
      <w:r w:rsidRPr="00291C1E">
        <w:rPr>
          <w:rFonts w:asciiTheme="majorHAnsi" w:hAnsiTheme="majorHAnsi"/>
          <w:sz w:val="24"/>
          <w:szCs w:val="24"/>
        </w:rPr>
        <w:t>Popp</w:t>
      </w:r>
      <w:proofErr w:type="spellEnd"/>
      <w:r w:rsidRPr="00291C1E">
        <w:rPr>
          <w:rFonts w:asciiTheme="majorHAnsi" w:hAnsiTheme="majorHAnsi"/>
          <w:sz w:val="24"/>
          <w:szCs w:val="24"/>
        </w:rPr>
        <w:t xml:space="preserve"> introduziu o conceito de biofótons como agente de comunicação celular.</w:t>
      </w:r>
    </w:p>
    <w:p w14:paraId="1A88A6A0" w14:textId="77777777" w:rsidR="00B5102B" w:rsidRPr="00291C1E" w:rsidRDefault="00D80859" w:rsidP="00346DAD">
      <w:pPr>
        <w:pStyle w:val="NormalWeb"/>
        <w:spacing w:before="2" w:after="2"/>
        <w:jc w:val="both"/>
        <w:rPr>
          <w:rFonts w:asciiTheme="majorHAnsi" w:hAnsiTheme="majorHAnsi"/>
          <w:sz w:val="24"/>
          <w:szCs w:val="24"/>
        </w:rPr>
      </w:pPr>
      <w:r w:rsidRPr="00291C1E">
        <w:rPr>
          <w:rFonts w:asciiTheme="majorHAnsi" w:hAnsiTheme="majorHAnsi"/>
          <w:sz w:val="24"/>
          <w:szCs w:val="24"/>
        </w:rPr>
        <w:t>Van Wijk e colaboradores foram os primeiros a mostrar</w:t>
      </w:r>
      <w:r w:rsidR="00B5102B" w:rsidRPr="00291C1E">
        <w:rPr>
          <w:rFonts w:asciiTheme="majorHAnsi" w:hAnsiTheme="majorHAnsi"/>
          <w:sz w:val="24"/>
          <w:szCs w:val="24"/>
        </w:rPr>
        <w:t>em</w:t>
      </w:r>
      <w:r w:rsidRPr="00291C1E">
        <w:rPr>
          <w:rFonts w:asciiTheme="majorHAnsi" w:hAnsiTheme="majorHAnsi"/>
          <w:sz w:val="24"/>
          <w:szCs w:val="24"/>
        </w:rPr>
        <w:t xml:space="preserve"> um efeito que uma radiação luminosa a partir de uma população de células não é correlacionada com o número de células</w:t>
      </w:r>
      <w:r w:rsidR="00346DAD">
        <w:rPr>
          <w:rFonts w:asciiTheme="majorHAnsi" w:hAnsiTheme="majorHAnsi"/>
          <w:sz w:val="24"/>
          <w:szCs w:val="24"/>
        </w:rPr>
        <w:t xml:space="preserve"> </w:t>
      </w:r>
      <w:r w:rsidR="00346DAD" w:rsidRPr="00291C1E">
        <w:rPr>
          <w:rFonts w:asciiTheme="majorHAnsi" w:hAnsiTheme="majorHAnsi"/>
          <w:sz w:val="24"/>
          <w:szCs w:val="24"/>
        </w:rPr>
        <w:t>simplesmente</w:t>
      </w:r>
      <w:r w:rsidRPr="00291C1E">
        <w:rPr>
          <w:rFonts w:asciiTheme="majorHAnsi" w:hAnsiTheme="majorHAnsi"/>
          <w:sz w:val="24"/>
          <w:szCs w:val="24"/>
        </w:rPr>
        <w:t>. Eles observaram a diferença de emissão tardia induzida pela luz de biofótons com o aumento do número de células para células normais e células tumorais</w:t>
      </w:r>
      <w:r w:rsidR="000A7ACF">
        <w:rPr>
          <w:rFonts w:asciiTheme="majorHAnsi" w:hAnsiTheme="majorHAnsi"/>
          <w:sz w:val="24"/>
          <w:szCs w:val="24"/>
        </w:rPr>
        <w:t>.</w:t>
      </w:r>
    </w:p>
    <w:p w14:paraId="076CFA55" w14:textId="77777777" w:rsidR="00B5102B" w:rsidRPr="00B5102B" w:rsidRDefault="00B5102B" w:rsidP="00B5102B">
      <w:pPr>
        <w:pStyle w:val="NormalWeb"/>
        <w:spacing w:before="2" w:after="2"/>
        <w:jc w:val="both"/>
        <w:rPr>
          <w:rFonts w:asciiTheme="majorHAnsi" w:hAnsiTheme="majorHAnsi"/>
          <w:sz w:val="24"/>
          <w:szCs w:val="24"/>
        </w:rPr>
      </w:pPr>
      <w:r w:rsidRPr="00291C1E">
        <w:rPr>
          <w:rFonts w:asciiTheme="majorHAnsi" w:hAnsiTheme="majorHAnsi"/>
          <w:sz w:val="24"/>
          <w:szCs w:val="24"/>
        </w:rPr>
        <w:t>Como esperado, a emissão de biofótons apenas tem a característica oposta para as células normais do que para as células tumorais. Enquanto as células normais demonstram a diminuição das emissões com um número crescente de células, a emissão de fótons de células tumorais aumenta de forma não linear para valores cada vez mais altos, exibindo assim um quali</w:t>
      </w:r>
      <w:r w:rsidR="0066241B">
        <w:rPr>
          <w:rFonts w:asciiTheme="majorHAnsi" w:hAnsiTheme="majorHAnsi"/>
          <w:sz w:val="24"/>
          <w:szCs w:val="24"/>
        </w:rPr>
        <w:t>tativo, não só uma quantitativa</w:t>
      </w:r>
      <w:r w:rsidRPr="00291C1E">
        <w:rPr>
          <w:rFonts w:asciiTheme="majorHAnsi" w:hAnsiTheme="majorHAnsi"/>
          <w:sz w:val="24"/>
          <w:szCs w:val="24"/>
        </w:rPr>
        <w:t xml:space="preserve"> diferença. Emissão de fóton também depende do tipo de célula, sendo que as células multipotentes do fibroblasto mostram a emissão mais forte.</w:t>
      </w:r>
    </w:p>
    <w:sectPr w:rsidR="00B5102B" w:rsidRPr="00B5102B" w:rsidSect="00A60375">
      <w:footerReference w:type="default" r:id="rId62"/>
      <w:pgSz w:w="11900" w:h="16840"/>
      <w:pgMar w:top="1797" w:right="1418" w:bottom="1797" w:left="1440"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085DF" w14:textId="77777777" w:rsidR="009B1510" w:rsidRDefault="009B1510">
      <w:r>
        <w:separator/>
      </w:r>
    </w:p>
  </w:endnote>
  <w:endnote w:type="continuationSeparator" w:id="0">
    <w:p w14:paraId="508A3D5E" w14:textId="77777777" w:rsidR="009B1510" w:rsidRDefault="009B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dvTimes">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958585"/>
      <w:docPartObj>
        <w:docPartGallery w:val="Page Numbers (Bottom of Page)"/>
        <w:docPartUnique/>
      </w:docPartObj>
    </w:sdtPr>
    <w:sdtEndPr>
      <w:rPr>
        <w:rFonts w:asciiTheme="majorHAnsi" w:hAnsiTheme="majorHAnsi"/>
        <w:sz w:val="16"/>
        <w:szCs w:val="16"/>
      </w:rPr>
    </w:sdtEndPr>
    <w:sdtContent>
      <w:p w14:paraId="1B152660" w14:textId="77777777" w:rsidR="001E449A" w:rsidRPr="00C90780" w:rsidRDefault="001E449A">
        <w:pPr>
          <w:pStyle w:val="Rodap"/>
          <w:jc w:val="right"/>
          <w:rPr>
            <w:rFonts w:asciiTheme="majorHAnsi" w:hAnsiTheme="majorHAnsi"/>
            <w:sz w:val="16"/>
            <w:szCs w:val="16"/>
          </w:rPr>
        </w:pPr>
        <w:r>
          <w:fldChar w:fldCharType="begin"/>
        </w:r>
        <w:r>
          <w:instrText xml:space="preserve"> PAGE   \* MERGEFORMAT </w:instrText>
        </w:r>
        <w:r>
          <w:fldChar w:fldCharType="separate"/>
        </w:r>
        <w:r w:rsidR="00695733" w:rsidRPr="00695733">
          <w:rPr>
            <w:rFonts w:asciiTheme="majorHAnsi" w:hAnsiTheme="majorHAnsi"/>
            <w:noProof/>
            <w:sz w:val="16"/>
            <w:szCs w:val="16"/>
          </w:rPr>
          <w:t>23</w:t>
        </w:r>
        <w:r>
          <w:rPr>
            <w:rFonts w:asciiTheme="majorHAnsi" w:hAnsiTheme="majorHAnsi"/>
            <w:noProof/>
            <w:sz w:val="16"/>
            <w:szCs w:val="16"/>
          </w:rPr>
          <w:fldChar w:fldCharType="end"/>
        </w:r>
      </w:p>
    </w:sdtContent>
  </w:sdt>
  <w:p w14:paraId="156DEB79" w14:textId="77777777" w:rsidR="001E449A" w:rsidRDefault="001E449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47FE6" w14:textId="77777777" w:rsidR="009B1510" w:rsidRDefault="009B1510">
      <w:r>
        <w:separator/>
      </w:r>
    </w:p>
  </w:footnote>
  <w:footnote w:type="continuationSeparator" w:id="0">
    <w:p w14:paraId="19F01958" w14:textId="77777777" w:rsidR="009B1510" w:rsidRDefault="009B15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1489"/>
    <w:multiLevelType w:val="hybridMultilevel"/>
    <w:tmpl w:val="E7DA204A"/>
    <w:lvl w:ilvl="0" w:tplc="0416000F">
      <w:start w:val="1"/>
      <w:numFmt w:val="decimal"/>
      <w:lvlText w:val="%1."/>
      <w:lvlJc w:val="lef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abstractNum w:abstractNumId="1" w15:restartNumberingAfterBreak="0">
    <w:nsid w:val="034473D1"/>
    <w:multiLevelType w:val="multilevel"/>
    <w:tmpl w:val="3CC6018A"/>
    <w:lvl w:ilvl="0">
      <w:start w:val="8"/>
      <w:numFmt w:val="decimal"/>
      <w:lvlText w:val="%1."/>
      <w:lvlJc w:val="left"/>
      <w:pPr>
        <w:ind w:left="792" w:hanging="360"/>
      </w:pPr>
      <w:rPr>
        <w:rFonts w:hint="default"/>
      </w:rPr>
    </w:lvl>
    <w:lvl w:ilvl="1">
      <w:start w:val="1"/>
      <w:numFmt w:val="decimal"/>
      <w:isLgl/>
      <w:lvlText w:val="%1.%2"/>
      <w:lvlJc w:val="left"/>
      <w:pPr>
        <w:ind w:left="932" w:hanging="500"/>
      </w:pPr>
      <w:rPr>
        <w:rFonts w:hint="default"/>
      </w:rPr>
    </w:lvl>
    <w:lvl w:ilvl="2">
      <w:start w:val="2"/>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2" w15:restartNumberingAfterBreak="0">
    <w:nsid w:val="07127F30"/>
    <w:multiLevelType w:val="hybridMultilevel"/>
    <w:tmpl w:val="374E3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FF6F03"/>
    <w:multiLevelType w:val="hybridMultilevel"/>
    <w:tmpl w:val="B42C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77A6D"/>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4262"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7084CB3"/>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70115D0"/>
    <w:multiLevelType w:val="hybridMultilevel"/>
    <w:tmpl w:val="12B04760"/>
    <w:lvl w:ilvl="0" w:tplc="F3F6CA7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0B2972"/>
    <w:multiLevelType w:val="hybridMultilevel"/>
    <w:tmpl w:val="77BCC1E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99010BD"/>
    <w:multiLevelType w:val="hybridMultilevel"/>
    <w:tmpl w:val="963E5A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E252306"/>
    <w:multiLevelType w:val="hybridMultilevel"/>
    <w:tmpl w:val="87F674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237474E"/>
    <w:multiLevelType w:val="hybridMultilevel"/>
    <w:tmpl w:val="193A05EE"/>
    <w:lvl w:ilvl="0" w:tplc="B7085264">
      <w:start w:val="1"/>
      <w:numFmt w:val="decimal"/>
      <w:lvlText w:val="(%1)"/>
      <w:lvlJc w:val="left"/>
      <w:pPr>
        <w:ind w:left="826" w:hanging="40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5A7F7FD9"/>
    <w:multiLevelType w:val="hybridMultilevel"/>
    <w:tmpl w:val="FEC205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B657AB7"/>
    <w:multiLevelType w:val="hybridMultilevel"/>
    <w:tmpl w:val="0FCA04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B796F6D"/>
    <w:multiLevelType w:val="hybridMultilevel"/>
    <w:tmpl w:val="F96073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D623C5F"/>
    <w:multiLevelType w:val="hybridMultilevel"/>
    <w:tmpl w:val="9DAEA9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F0510B5"/>
    <w:multiLevelType w:val="multilevel"/>
    <w:tmpl w:val="70B8DFC8"/>
    <w:lvl w:ilvl="0">
      <w:start w:val="8"/>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FCA5CA9"/>
    <w:multiLevelType w:val="hybridMultilevel"/>
    <w:tmpl w:val="F3582DD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6"/>
  </w:num>
  <w:num w:numId="5">
    <w:abstractNumId w:val="10"/>
  </w:num>
  <w:num w:numId="6">
    <w:abstractNumId w:val="14"/>
  </w:num>
  <w:num w:numId="7">
    <w:abstractNumId w:val="12"/>
  </w:num>
  <w:num w:numId="8">
    <w:abstractNumId w:val="8"/>
  </w:num>
  <w:num w:numId="9">
    <w:abstractNumId w:val="9"/>
  </w:num>
  <w:num w:numId="10">
    <w:abstractNumId w:val="4"/>
    <w:lvlOverride w:ilvl="0">
      <w:startOverride w:val="8"/>
    </w:lvlOverride>
  </w:num>
  <w:num w:numId="11">
    <w:abstractNumId w:val="1"/>
  </w:num>
  <w:num w:numId="12">
    <w:abstractNumId w:val="5"/>
  </w:num>
  <w:num w:numId="13">
    <w:abstractNumId w:val="6"/>
  </w:num>
  <w:num w:numId="14">
    <w:abstractNumId w:val="15"/>
  </w:num>
  <w:num w:numId="15">
    <w:abstractNumId w:val="4"/>
    <w:lvlOverride w:ilvl="0">
      <w:startOverride w:val="9"/>
    </w:lvlOverride>
  </w:num>
  <w:num w:numId="16">
    <w:abstractNumId w:val="4"/>
  </w:num>
  <w:num w:numId="17">
    <w:abstractNumId w:val="4"/>
  </w:num>
  <w:num w:numId="18">
    <w:abstractNumId w:val="4"/>
  </w:num>
  <w:num w:numId="19">
    <w:abstractNumId w:val="2"/>
  </w:num>
  <w:num w:numId="20">
    <w:abstractNumId w:val="0"/>
  </w:num>
  <w:num w:numId="21">
    <w:abstractNumId w:val="13"/>
  </w:num>
  <w:num w:numId="22">
    <w:abstractNumId w:val="4"/>
  </w:num>
  <w:num w:numId="23">
    <w:abstractNumId w:val="11"/>
  </w:num>
  <w:num w:numId="24">
    <w:abstractNumId w:val="4"/>
  </w:num>
  <w:num w:numId="25">
    <w:abstractNumId w:val="4"/>
  </w:num>
  <w:num w:numId="2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5F7"/>
    <w:rsid w:val="000017C5"/>
    <w:rsid w:val="0000302C"/>
    <w:rsid w:val="000205DF"/>
    <w:rsid w:val="00021D4D"/>
    <w:rsid w:val="00030807"/>
    <w:rsid w:val="00040EB1"/>
    <w:rsid w:val="00054278"/>
    <w:rsid w:val="0007123C"/>
    <w:rsid w:val="00074CB7"/>
    <w:rsid w:val="00084D36"/>
    <w:rsid w:val="000951D6"/>
    <w:rsid w:val="000A34BF"/>
    <w:rsid w:val="000A72C5"/>
    <w:rsid w:val="000A7ACF"/>
    <w:rsid w:val="000B1710"/>
    <w:rsid w:val="000D13D6"/>
    <w:rsid w:val="000D2B6E"/>
    <w:rsid w:val="000D2D37"/>
    <w:rsid w:val="000D54D3"/>
    <w:rsid w:val="000E1AC8"/>
    <w:rsid w:val="001032E0"/>
    <w:rsid w:val="00124FB1"/>
    <w:rsid w:val="00130CE2"/>
    <w:rsid w:val="0014259E"/>
    <w:rsid w:val="00146F04"/>
    <w:rsid w:val="00153AA1"/>
    <w:rsid w:val="001715B4"/>
    <w:rsid w:val="001819D4"/>
    <w:rsid w:val="00183363"/>
    <w:rsid w:val="0019314F"/>
    <w:rsid w:val="001A3160"/>
    <w:rsid w:val="001A3CDE"/>
    <w:rsid w:val="001A48D8"/>
    <w:rsid w:val="001B1CA3"/>
    <w:rsid w:val="001B60DE"/>
    <w:rsid w:val="001C2567"/>
    <w:rsid w:val="001C25F7"/>
    <w:rsid w:val="001D53B3"/>
    <w:rsid w:val="001E449A"/>
    <w:rsid w:val="001E6EBD"/>
    <w:rsid w:val="002019D0"/>
    <w:rsid w:val="00216A5C"/>
    <w:rsid w:val="00235828"/>
    <w:rsid w:val="00272359"/>
    <w:rsid w:val="002853D5"/>
    <w:rsid w:val="00291C1E"/>
    <w:rsid w:val="00294840"/>
    <w:rsid w:val="0029652E"/>
    <w:rsid w:val="00296A0C"/>
    <w:rsid w:val="002A5F1B"/>
    <w:rsid w:val="002D0A2E"/>
    <w:rsid w:val="002D6F71"/>
    <w:rsid w:val="002D75DC"/>
    <w:rsid w:val="002E1D41"/>
    <w:rsid w:val="002E2DA8"/>
    <w:rsid w:val="002E5398"/>
    <w:rsid w:val="002F268E"/>
    <w:rsid w:val="00307F61"/>
    <w:rsid w:val="00312B03"/>
    <w:rsid w:val="0032057F"/>
    <w:rsid w:val="003278DE"/>
    <w:rsid w:val="00346DAD"/>
    <w:rsid w:val="003576B4"/>
    <w:rsid w:val="003731C0"/>
    <w:rsid w:val="0038413A"/>
    <w:rsid w:val="00385B5A"/>
    <w:rsid w:val="00390203"/>
    <w:rsid w:val="00396A06"/>
    <w:rsid w:val="003B236F"/>
    <w:rsid w:val="003B2CD7"/>
    <w:rsid w:val="003B715F"/>
    <w:rsid w:val="003C0C25"/>
    <w:rsid w:val="003C1EE8"/>
    <w:rsid w:val="003C3824"/>
    <w:rsid w:val="003D091B"/>
    <w:rsid w:val="003E1645"/>
    <w:rsid w:val="003E6545"/>
    <w:rsid w:val="003F173B"/>
    <w:rsid w:val="003F1B71"/>
    <w:rsid w:val="00402922"/>
    <w:rsid w:val="00414EF9"/>
    <w:rsid w:val="00424C1C"/>
    <w:rsid w:val="00437E3A"/>
    <w:rsid w:val="00451F3C"/>
    <w:rsid w:val="00463E86"/>
    <w:rsid w:val="00466CD9"/>
    <w:rsid w:val="0047271B"/>
    <w:rsid w:val="00476590"/>
    <w:rsid w:val="00487CD2"/>
    <w:rsid w:val="004A1C50"/>
    <w:rsid w:val="004A44C2"/>
    <w:rsid w:val="004A6D8B"/>
    <w:rsid w:val="004B06F5"/>
    <w:rsid w:val="004B1C92"/>
    <w:rsid w:val="004B579F"/>
    <w:rsid w:val="004C67EF"/>
    <w:rsid w:val="004D7244"/>
    <w:rsid w:val="004E1587"/>
    <w:rsid w:val="004F2FC2"/>
    <w:rsid w:val="004F62AA"/>
    <w:rsid w:val="00510327"/>
    <w:rsid w:val="00513DD1"/>
    <w:rsid w:val="00514624"/>
    <w:rsid w:val="00517715"/>
    <w:rsid w:val="0052717C"/>
    <w:rsid w:val="00533639"/>
    <w:rsid w:val="005403C3"/>
    <w:rsid w:val="00546AE8"/>
    <w:rsid w:val="00554A85"/>
    <w:rsid w:val="005775A2"/>
    <w:rsid w:val="00581D9F"/>
    <w:rsid w:val="005832BB"/>
    <w:rsid w:val="00585B04"/>
    <w:rsid w:val="005E7FEF"/>
    <w:rsid w:val="005F25CA"/>
    <w:rsid w:val="00610F16"/>
    <w:rsid w:val="00625A06"/>
    <w:rsid w:val="00631356"/>
    <w:rsid w:val="00631AB1"/>
    <w:rsid w:val="00637D33"/>
    <w:rsid w:val="00644356"/>
    <w:rsid w:val="00647B3A"/>
    <w:rsid w:val="00660106"/>
    <w:rsid w:val="00660386"/>
    <w:rsid w:val="0066241B"/>
    <w:rsid w:val="006634E5"/>
    <w:rsid w:val="00673E3B"/>
    <w:rsid w:val="0068005E"/>
    <w:rsid w:val="00686DFB"/>
    <w:rsid w:val="00695733"/>
    <w:rsid w:val="006A0B58"/>
    <w:rsid w:val="006B300F"/>
    <w:rsid w:val="006C6EE6"/>
    <w:rsid w:val="006D3C0C"/>
    <w:rsid w:val="007009B2"/>
    <w:rsid w:val="00720B04"/>
    <w:rsid w:val="0074600D"/>
    <w:rsid w:val="00746C65"/>
    <w:rsid w:val="0074755D"/>
    <w:rsid w:val="00747992"/>
    <w:rsid w:val="00751441"/>
    <w:rsid w:val="00760BD1"/>
    <w:rsid w:val="00763C51"/>
    <w:rsid w:val="00766A1B"/>
    <w:rsid w:val="00772468"/>
    <w:rsid w:val="00775016"/>
    <w:rsid w:val="007852A7"/>
    <w:rsid w:val="007B7740"/>
    <w:rsid w:val="007B7DEC"/>
    <w:rsid w:val="007C5B1D"/>
    <w:rsid w:val="007C7090"/>
    <w:rsid w:val="007D32BD"/>
    <w:rsid w:val="007D592F"/>
    <w:rsid w:val="007E5F8B"/>
    <w:rsid w:val="007F76A8"/>
    <w:rsid w:val="00802D73"/>
    <w:rsid w:val="00803EBF"/>
    <w:rsid w:val="00812615"/>
    <w:rsid w:val="00813229"/>
    <w:rsid w:val="00813457"/>
    <w:rsid w:val="00813CD0"/>
    <w:rsid w:val="008209C6"/>
    <w:rsid w:val="00830AD4"/>
    <w:rsid w:val="008315B0"/>
    <w:rsid w:val="008653C3"/>
    <w:rsid w:val="00865548"/>
    <w:rsid w:val="00870873"/>
    <w:rsid w:val="008C4A65"/>
    <w:rsid w:val="008D12A6"/>
    <w:rsid w:val="008D64F6"/>
    <w:rsid w:val="008F2077"/>
    <w:rsid w:val="008F51AF"/>
    <w:rsid w:val="00904B30"/>
    <w:rsid w:val="0090749B"/>
    <w:rsid w:val="00915461"/>
    <w:rsid w:val="00934586"/>
    <w:rsid w:val="00941D8F"/>
    <w:rsid w:val="00943ADC"/>
    <w:rsid w:val="0094645C"/>
    <w:rsid w:val="0095354B"/>
    <w:rsid w:val="00964F72"/>
    <w:rsid w:val="00984944"/>
    <w:rsid w:val="00985600"/>
    <w:rsid w:val="00992313"/>
    <w:rsid w:val="009971F2"/>
    <w:rsid w:val="009B1510"/>
    <w:rsid w:val="009B6A24"/>
    <w:rsid w:val="009B7A96"/>
    <w:rsid w:val="009C1C07"/>
    <w:rsid w:val="009C2423"/>
    <w:rsid w:val="009C54ED"/>
    <w:rsid w:val="00A042C1"/>
    <w:rsid w:val="00A057B5"/>
    <w:rsid w:val="00A1237C"/>
    <w:rsid w:val="00A307BB"/>
    <w:rsid w:val="00A4277D"/>
    <w:rsid w:val="00A50BF3"/>
    <w:rsid w:val="00A52E26"/>
    <w:rsid w:val="00A60375"/>
    <w:rsid w:val="00A73AA7"/>
    <w:rsid w:val="00A8109A"/>
    <w:rsid w:val="00A810DC"/>
    <w:rsid w:val="00A81559"/>
    <w:rsid w:val="00A85421"/>
    <w:rsid w:val="00A87BC3"/>
    <w:rsid w:val="00AA3759"/>
    <w:rsid w:val="00AB5688"/>
    <w:rsid w:val="00AC2ECC"/>
    <w:rsid w:val="00AC7C30"/>
    <w:rsid w:val="00B06671"/>
    <w:rsid w:val="00B10C30"/>
    <w:rsid w:val="00B12C97"/>
    <w:rsid w:val="00B13C97"/>
    <w:rsid w:val="00B336E2"/>
    <w:rsid w:val="00B364C9"/>
    <w:rsid w:val="00B502D7"/>
    <w:rsid w:val="00B5102B"/>
    <w:rsid w:val="00B52980"/>
    <w:rsid w:val="00B5677A"/>
    <w:rsid w:val="00B7271B"/>
    <w:rsid w:val="00B72A9E"/>
    <w:rsid w:val="00B73AE6"/>
    <w:rsid w:val="00B76B44"/>
    <w:rsid w:val="00B84AEC"/>
    <w:rsid w:val="00B8512D"/>
    <w:rsid w:val="00B96624"/>
    <w:rsid w:val="00B97433"/>
    <w:rsid w:val="00B9753C"/>
    <w:rsid w:val="00BA1970"/>
    <w:rsid w:val="00BA1F18"/>
    <w:rsid w:val="00BA708D"/>
    <w:rsid w:val="00BB114D"/>
    <w:rsid w:val="00BC79B2"/>
    <w:rsid w:val="00C15F45"/>
    <w:rsid w:val="00C608FE"/>
    <w:rsid w:val="00C94281"/>
    <w:rsid w:val="00CA6395"/>
    <w:rsid w:val="00CA677F"/>
    <w:rsid w:val="00CA71AF"/>
    <w:rsid w:val="00CC1C96"/>
    <w:rsid w:val="00CC763A"/>
    <w:rsid w:val="00CC7783"/>
    <w:rsid w:val="00CD5CCC"/>
    <w:rsid w:val="00CF48B8"/>
    <w:rsid w:val="00D40550"/>
    <w:rsid w:val="00D44458"/>
    <w:rsid w:val="00D61ADD"/>
    <w:rsid w:val="00D77206"/>
    <w:rsid w:val="00D80859"/>
    <w:rsid w:val="00D86647"/>
    <w:rsid w:val="00D906E0"/>
    <w:rsid w:val="00D913D3"/>
    <w:rsid w:val="00DA24CB"/>
    <w:rsid w:val="00DA5B81"/>
    <w:rsid w:val="00DA6A67"/>
    <w:rsid w:val="00DB147D"/>
    <w:rsid w:val="00DB5C37"/>
    <w:rsid w:val="00DD36B7"/>
    <w:rsid w:val="00DD6211"/>
    <w:rsid w:val="00DE1263"/>
    <w:rsid w:val="00DE2115"/>
    <w:rsid w:val="00DE52BC"/>
    <w:rsid w:val="00DF0799"/>
    <w:rsid w:val="00E01E43"/>
    <w:rsid w:val="00E024BF"/>
    <w:rsid w:val="00E1041E"/>
    <w:rsid w:val="00E254CF"/>
    <w:rsid w:val="00E267B6"/>
    <w:rsid w:val="00E37D24"/>
    <w:rsid w:val="00E64DCE"/>
    <w:rsid w:val="00E81C75"/>
    <w:rsid w:val="00E94DB8"/>
    <w:rsid w:val="00E95A61"/>
    <w:rsid w:val="00EA0EDA"/>
    <w:rsid w:val="00EA3680"/>
    <w:rsid w:val="00EA4A95"/>
    <w:rsid w:val="00EC5C5A"/>
    <w:rsid w:val="00EE22CD"/>
    <w:rsid w:val="00EE3789"/>
    <w:rsid w:val="00EF3563"/>
    <w:rsid w:val="00F134F5"/>
    <w:rsid w:val="00F341AA"/>
    <w:rsid w:val="00F4779E"/>
    <w:rsid w:val="00F57070"/>
    <w:rsid w:val="00F60CF6"/>
    <w:rsid w:val="00F66CBA"/>
    <w:rsid w:val="00F83544"/>
    <w:rsid w:val="00FA09D9"/>
    <w:rsid w:val="00FC2085"/>
    <w:rsid w:val="00FD4567"/>
    <w:rsid w:val="00FF21A0"/>
    <w:rsid w:val="00FF77A7"/>
  </w:rsids>
  <m:mathPr>
    <m:mathFont m:val="Cambria Math"/>
    <m:brkBin m:val="before"/>
    <m:brkBinSub m:val="--"/>
    <m:smallFrac m:val="0"/>
    <m:dispDef m:val="0"/>
    <m:lMargin m:val="0"/>
    <m:rMargin m:val="0"/>
    <m:defJc m:val="centerGroup"/>
    <m:wrapRight/>
    <m:intLim m:val="subSup"/>
    <m:naryLim m:val="subSup"/>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BDE3A"/>
  <w15:docId w15:val="{783D5D65-463F-4BCD-AA72-05797751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uiPriority="69"/>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764"/>
  </w:style>
  <w:style w:type="paragraph" w:styleId="Ttulo1">
    <w:name w:val="heading 1"/>
    <w:basedOn w:val="Normal"/>
    <w:next w:val="Normal"/>
    <w:link w:val="Ttulo1Char"/>
    <w:uiPriority w:val="9"/>
    <w:qFormat/>
    <w:rsid w:val="00BE3322"/>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FD1C61"/>
    <w:pPr>
      <w:keepNext/>
      <w:keepLines/>
      <w:numPr>
        <w:ilvl w:val="1"/>
        <w:numId w:val="2"/>
      </w:numPr>
      <w:spacing w:before="200"/>
      <w:ind w:left="576"/>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D1C61"/>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487CE1"/>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487CE1"/>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487CE1"/>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487CE1"/>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487CE1"/>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487CE1"/>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460F3"/>
    <w:pPr>
      <w:ind w:left="720"/>
      <w:contextualSpacing/>
    </w:pPr>
  </w:style>
  <w:style w:type="character" w:customStyle="1" w:styleId="TextodebaloChar">
    <w:name w:val="Texto de balão Char"/>
    <w:basedOn w:val="Fontepargpadro"/>
    <w:link w:val="Textodebalo"/>
    <w:uiPriority w:val="99"/>
    <w:semiHidden/>
    <w:rsid w:val="00A26E1C"/>
    <w:rPr>
      <w:rFonts w:ascii="Tahoma" w:hAnsi="Tahoma" w:cs="Tahoma"/>
      <w:sz w:val="16"/>
      <w:szCs w:val="16"/>
    </w:rPr>
  </w:style>
  <w:style w:type="paragraph" w:styleId="Textodebalo">
    <w:name w:val="Balloon Text"/>
    <w:basedOn w:val="Normal"/>
    <w:link w:val="TextodebaloChar"/>
    <w:uiPriority w:val="99"/>
    <w:semiHidden/>
    <w:unhideWhenUsed/>
    <w:rsid w:val="00A26E1C"/>
    <w:rPr>
      <w:rFonts w:ascii="Tahoma" w:hAnsi="Tahoma" w:cs="Tahoma"/>
      <w:sz w:val="16"/>
      <w:szCs w:val="16"/>
    </w:rPr>
  </w:style>
  <w:style w:type="paragraph" w:styleId="Cabealho">
    <w:name w:val="header"/>
    <w:basedOn w:val="Normal"/>
    <w:link w:val="CabealhoChar"/>
    <w:uiPriority w:val="99"/>
    <w:semiHidden/>
    <w:unhideWhenUsed/>
    <w:rsid w:val="00F959EA"/>
    <w:pPr>
      <w:tabs>
        <w:tab w:val="center" w:pos="4320"/>
        <w:tab w:val="right" w:pos="8640"/>
      </w:tabs>
    </w:pPr>
  </w:style>
  <w:style w:type="character" w:customStyle="1" w:styleId="CabealhoChar">
    <w:name w:val="Cabeçalho Char"/>
    <w:basedOn w:val="Fontepargpadro"/>
    <w:link w:val="Cabealho"/>
    <w:uiPriority w:val="99"/>
    <w:semiHidden/>
    <w:rsid w:val="00F959EA"/>
  </w:style>
  <w:style w:type="paragraph" w:styleId="Rodap">
    <w:name w:val="footer"/>
    <w:basedOn w:val="Normal"/>
    <w:link w:val="RodapChar"/>
    <w:uiPriority w:val="99"/>
    <w:unhideWhenUsed/>
    <w:rsid w:val="00F959EA"/>
    <w:pPr>
      <w:tabs>
        <w:tab w:val="center" w:pos="4320"/>
        <w:tab w:val="right" w:pos="8640"/>
      </w:tabs>
    </w:pPr>
  </w:style>
  <w:style w:type="character" w:customStyle="1" w:styleId="RodapChar">
    <w:name w:val="Rodapé Char"/>
    <w:basedOn w:val="Fontepargpadro"/>
    <w:link w:val="Rodap"/>
    <w:uiPriority w:val="99"/>
    <w:rsid w:val="00F959EA"/>
  </w:style>
  <w:style w:type="paragraph" w:styleId="Legenda">
    <w:name w:val="caption"/>
    <w:basedOn w:val="Normal"/>
    <w:next w:val="Normal"/>
    <w:uiPriority w:val="35"/>
    <w:unhideWhenUsed/>
    <w:qFormat/>
    <w:rsid w:val="004B4A12"/>
    <w:pPr>
      <w:spacing w:after="200"/>
    </w:pPr>
    <w:rPr>
      <w:b/>
      <w:bCs/>
      <w:color w:val="4F81BD" w:themeColor="accent1"/>
      <w:sz w:val="18"/>
      <w:szCs w:val="18"/>
    </w:rPr>
  </w:style>
  <w:style w:type="paragraph" w:customStyle="1" w:styleId="Default">
    <w:name w:val="Default"/>
    <w:rsid w:val="00994234"/>
    <w:pPr>
      <w:autoSpaceDE w:val="0"/>
      <w:autoSpaceDN w:val="0"/>
      <w:adjustRightInd w:val="0"/>
    </w:pPr>
    <w:rPr>
      <w:rFonts w:ascii="Times New Roman" w:hAnsi="Times New Roman" w:cs="Times New Roman"/>
      <w:color w:val="000000"/>
    </w:rPr>
  </w:style>
  <w:style w:type="character" w:customStyle="1" w:styleId="Ttulo1Char">
    <w:name w:val="Título 1 Char"/>
    <w:basedOn w:val="Fontepargpadro"/>
    <w:link w:val="Ttulo1"/>
    <w:uiPriority w:val="9"/>
    <w:rsid w:val="00BE332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FD1C6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D1C61"/>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487CE1"/>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487CE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487CE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487CE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487CE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487CE1"/>
    <w:rPr>
      <w:rFonts w:asciiTheme="majorHAnsi" w:eastAsiaTheme="majorEastAsia" w:hAnsiTheme="majorHAnsi" w:cstheme="majorBidi"/>
      <w:i/>
      <w:iCs/>
      <w:color w:val="404040" w:themeColor="text1" w:themeTint="BF"/>
      <w:sz w:val="20"/>
      <w:szCs w:val="20"/>
    </w:rPr>
  </w:style>
  <w:style w:type="paragraph" w:styleId="CabealhodoSumrio">
    <w:name w:val="TOC Heading"/>
    <w:basedOn w:val="Ttulo1"/>
    <w:next w:val="Normal"/>
    <w:uiPriority w:val="39"/>
    <w:unhideWhenUsed/>
    <w:qFormat/>
    <w:rsid w:val="009228F2"/>
    <w:pPr>
      <w:numPr>
        <w:numId w:val="0"/>
      </w:numPr>
      <w:spacing w:line="276" w:lineRule="auto"/>
      <w:outlineLvl w:val="9"/>
    </w:pPr>
  </w:style>
  <w:style w:type="paragraph" w:styleId="Sumrio1">
    <w:name w:val="toc 1"/>
    <w:basedOn w:val="Normal"/>
    <w:next w:val="Normal"/>
    <w:autoRedefine/>
    <w:uiPriority w:val="39"/>
    <w:unhideWhenUsed/>
    <w:rsid w:val="009228F2"/>
    <w:pPr>
      <w:spacing w:after="100"/>
    </w:pPr>
  </w:style>
  <w:style w:type="paragraph" w:styleId="Sumrio2">
    <w:name w:val="toc 2"/>
    <w:basedOn w:val="Normal"/>
    <w:next w:val="Normal"/>
    <w:autoRedefine/>
    <w:uiPriority w:val="39"/>
    <w:unhideWhenUsed/>
    <w:rsid w:val="009228F2"/>
    <w:pPr>
      <w:spacing w:after="100"/>
      <w:ind w:left="240"/>
    </w:pPr>
  </w:style>
  <w:style w:type="paragraph" w:styleId="Sumrio3">
    <w:name w:val="toc 3"/>
    <w:basedOn w:val="Normal"/>
    <w:next w:val="Normal"/>
    <w:autoRedefine/>
    <w:uiPriority w:val="39"/>
    <w:unhideWhenUsed/>
    <w:rsid w:val="009228F2"/>
    <w:pPr>
      <w:spacing w:after="100"/>
      <w:ind w:left="480"/>
    </w:pPr>
  </w:style>
  <w:style w:type="character" w:styleId="Hyperlink">
    <w:name w:val="Hyperlink"/>
    <w:basedOn w:val="Fontepargpadro"/>
    <w:uiPriority w:val="99"/>
    <w:unhideWhenUsed/>
    <w:rsid w:val="009228F2"/>
    <w:rPr>
      <w:color w:val="0000FF" w:themeColor="hyperlink"/>
      <w:u w:val="single"/>
    </w:rPr>
  </w:style>
  <w:style w:type="paragraph" w:styleId="ndicedeilustraes">
    <w:name w:val="table of figures"/>
    <w:basedOn w:val="Normal"/>
    <w:next w:val="Normal"/>
    <w:uiPriority w:val="99"/>
    <w:unhideWhenUsed/>
    <w:rsid w:val="009228F2"/>
  </w:style>
  <w:style w:type="paragraph" w:styleId="NormalWeb">
    <w:name w:val="Normal (Web)"/>
    <w:basedOn w:val="Normal"/>
    <w:uiPriority w:val="99"/>
    <w:rsid w:val="00F72887"/>
    <w:pPr>
      <w:spacing w:beforeLines="1" w:afterLines="1"/>
    </w:pPr>
    <w:rPr>
      <w:rFonts w:ascii="Times" w:hAnsi="Times" w:cs="Times New Roman"/>
      <w:sz w:val="20"/>
      <w:szCs w:val="20"/>
    </w:rPr>
  </w:style>
  <w:style w:type="character" w:customStyle="1" w:styleId="citationtitle">
    <w:name w:val="citationtitle"/>
    <w:basedOn w:val="Fontepargpadro"/>
    <w:rsid w:val="00F72887"/>
  </w:style>
  <w:style w:type="character" w:customStyle="1" w:styleId="apple-converted-space">
    <w:name w:val="apple-converted-space"/>
    <w:basedOn w:val="Fontepargpadro"/>
    <w:rsid w:val="00F72887"/>
  </w:style>
  <w:style w:type="character" w:customStyle="1" w:styleId="authors">
    <w:name w:val="authors"/>
    <w:basedOn w:val="Fontepargpadro"/>
    <w:rsid w:val="00F72887"/>
  </w:style>
  <w:style w:type="character" w:customStyle="1" w:styleId="journaltitle">
    <w:name w:val="journaltitle"/>
    <w:basedOn w:val="Fontepargpadro"/>
    <w:rsid w:val="00F72887"/>
  </w:style>
  <w:style w:type="character" w:customStyle="1" w:styleId="myexpander">
    <w:name w:val="myexpander"/>
    <w:basedOn w:val="Fontepargpadro"/>
    <w:rsid w:val="00F72887"/>
  </w:style>
  <w:style w:type="character" w:customStyle="1" w:styleId="smaller">
    <w:name w:val="smaller"/>
    <w:basedOn w:val="Fontepargpadro"/>
    <w:rsid w:val="00F72887"/>
  </w:style>
  <w:style w:type="character" w:customStyle="1" w:styleId="pmcid">
    <w:name w:val="pmcid"/>
    <w:basedOn w:val="Fontepargpadro"/>
    <w:rsid w:val="00F72887"/>
  </w:style>
  <w:style w:type="character" w:customStyle="1" w:styleId="greyout">
    <w:name w:val="greyout"/>
    <w:basedOn w:val="Fontepargpadro"/>
    <w:rsid w:val="00F72887"/>
  </w:style>
  <w:style w:type="table" w:styleId="Tabelacomgrade">
    <w:name w:val="Table Grid"/>
    <w:basedOn w:val="Tabelanormal"/>
    <w:rsid w:val="000119F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rio">
    <w:name w:val="annotation reference"/>
    <w:basedOn w:val="Fontepargpadro"/>
    <w:semiHidden/>
    <w:unhideWhenUsed/>
    <w:rsid w:val="008F7A13"/>
    <w:rPr>
      <w:sz w:val="16"/>
      <w:szCs w:val="16"/>
    </w:rPr>
  </w:style>
  <w:style w:type="paragraph" w:styleId="Textodecomentrio">
    <w:name w:val="annotation text"/>
    <w:basedOn w:val="Normal"/>
    <w:link w:val="TextodecomentrioChar"/>
    <w:semiHidden/>
    <w:unhideWhenUsed/>
    <w:rsid w:val="008F7A13"/>
    <w:rPr>
      <w:sz w:val="20"/>
      <w:szCs w:val="20"/>
    </w:rPr>
  </w:style>
  <w:style w:type="character" w:customStyle="1" w:styleId="TextodecomentrioChar">
    <w:name w:val="Texto de comentário Char"/>
    <w:basedOn w:val="Fontepargpadro"/>
    <w:link w:val="Textodecomentrio"/>
    <w:semiHidden/>
    <w:rsid w:val="008F7A13"/>
    <w:rPr>
      <w:sz w:val="20"/>
      <w:szCs w:val="20"/>
    </w:rPr>
  </w:style>
  <w:style w:type="paragraph" w:styleId="Assuntodocomentrio">
    <w:name w:val="annotation subject"/>
    <w:basedOn w:val="Textodecomentrio"/>
    <w:next w:val="Textodecomentrio"/>
    <w:link w:val="AssuntodocomentrioChar"/>
    <w:semiHidden/>
    <w:unhideWhenUsed/>
    <w:rsid w:val="008F7A13"/>
    <w:rPr>
      <w:b/>
      <w:bCs/>
    </w:rPr>
  </w:style>
  <w:style w:type="character" w:customStyle="1" w:styleId="AssuntodocomentrioChar">
    <w:name w:val="Assunto do comentário Char"/>
    <w:basedOn w:val="TextodecomentrioChar"/>
    <w:link w:val="Assuntodocomentrio"/>
    <w:semiHidden/>
    <w:rsid w:val="008F7A13"/>
    <w:rPr>
      <w:b/>
      <w:bCs/>
      <w:sz w:val="20"/>
      <w:szCs w:val="20"/>
    </w:rPr>
  </w:style>
  <w:style w:type="paragraph" w:styleId="Reviso">
    <w:name w:val="Revision"/>
    <w:hidden/>
    <w:semiHidden/>
    <w:rsid w:val="00713A99"/>
  </w:style>
  <w:style w:type="table" w:styleId="GradeMdia3-nfase3">
    <w:name w:val="Medium Grid 3 Accent 3"/>
    <w:basedOn w:val="Tabelanormal"/>
    <w:uiPriority w:val="69"/>
    <w:rsid w:val="00E47A73"/>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Pr-formataoHTML">
    <w:name w:val="HTML Preformatted"/>
    <w:basedOn w:val="Normal"/>
    <w:link w:val="Pr-formataoHTMLChar"/>
    <w:uiPriority w:val="99"/>
    <w:semiHidden/>
    <w:unhideWhenUsed/>
    <w:rsid w:val="00686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86DFB"/>
    <w:rPr>
      <w:rFonts w:ascii="Courier New" w:eastAsia="Times New Roman" w:hAnsi="Courier New" w:cs="Courier New"/>
      <w:sz w:val="20"/>
      <w:szCs w:val="20"/>
      <w:lang w:eastAsia="pt-BR"/>
    </w:rPr>
  </w:style>
  <w:style w:type="character" w:customStyle="1" w:styleId="mw-headline">
    <w:name w:val="mw-headline"/>
    <w:basedOn w:val="Fontepargpadro"/>
    <w:rsid w:val="00437E3A"/>
  </w:style>
  <w:style w:type="character" w:customStyle="1" w:styleId="mw-editsection">
    <w:name w:val="mw-editsection"/>
    <w:basedOn w:val="Fontepargpadro"/>
    <w:rsid w:val="00437E3A"/>
  </w:style>
  <w:style w:type="character" w:customStyle="1" w:styleId="mw-editsection-bracket">
    <w:name w:val="mw-editsection-bracket"/>
    <w:basedOn w:val="Fontepargpadro"/>
    <w:rsid w:val="00437E3A"/>
  </w:style>
  <w:style w:type="character" w:customStyle="1" w:styleId="mw-editsection-divider">
    <w:name w:val="mw-editsection-divider"/>
    <w:basedOn w:val="Fontepargpadro"/>
    <w:rsid w:val="00437E3A"/>
  </w:style>
  <w:style w:type="character" w:styleId="Forte">
    <w:name w:val="Strong"/>
    <w:basedOn w:val="Fontepargpadro"/>
    <w:uiPriority w:val="22"/>
    <w:qFormat/>
    <w:rsid w:val="00D906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8345">
      <w:bodyDiv w:val="1"/>
      <w:marLeft w:val="0"/>
      <w:marRight w:val="0"/>
      <w:marTop w:val="0"/>
      <w:marBottom w:val="0"/>
      <w:divBdr>
        <w:top w:val="none" w:sz="0" w:space="0" w:color="auto"/>
        <w:left w:val="none" w:sz="0" w:space="0" w:color="auto"/>
        <w:bottom w:val="none" w:sz="0" w:space="0" w:color="auto"/>
        <w:right w:val="none" w:sz="0" w:space="0" w:color="auto"/>
      </w:divBdr>
    </w:div>
    <w:div w:id="49117361">
      <w:bodyDiv w:val="1"/>
      <w:marLeft w:val="0"/>
      <w:marRight w:val="0"/>
      <w:marTop w:val="0"/>
      <w:marBottom w:val="0"/>
      <w:divBdr>
        <w:top w:val="none" w:sz="0" w:space="0" w:color="auto"/>
        <w:left w:val="none" w:sz="0" w:space="0" w:color="auto"/>
        <w:bottom w:val="none" w:sz="0" w:space="0" w:color="auto"/>
        <w:right w:val="none" w:sz="0" w:space="0" w:color="auto"/>
      </w:divBdr>
    </w:div>
    <w:div w:id="50429104">
      <w:bodyDiv w:val="1"/>
      <w:marLeft w:val="0"/>
      <w:marRight w:val="0"/>
      <w:marTop w:val="0"/>
      <w:marBottom w:val="0"/>
      <w:divBdr>
        <w:top w:val="none" w:sz="0" w:space="0" w:color="auto"/>
        <w:left w:val="none" w:sz="0" w:space="0" w:color="auto"/>
        <w:bottom w:val="none" w:sz="0" w:space="0" w:color="auto"/>
        <w:right w:val="none" w:sz="0" w:space="0" w:color="auto"/>
      </w:divBdr>
    </w:div>
    <w:div w:id="52124067">
      <w:bodyDiv w:val="1"/>
      <w:marLeft w:val="0"/>
      <w:marRight w:val="0"/>
      <w:marTop w:val="0"/>
      <w:marBottom w:val="0"/>
      <w:divBdr>
        <w:top w:val="none" w:sz="0" w:space="0" w:color="auto"/>
        <w:left w:val="none" w:sz="0" w:space="0" w:color="auto"/>
        <w:bottom w:val="none" w:sz="0" w:space="0" w:color="auto"/>
        <w:right w:val="none" w:sz="0" w:space="0" w:color="auto"/>
      </w:divBdr>
    </w:div>
    <w:div w:id="52432110">
      <w:bodyDiv w:val="1"/>
      <w:marLeft w:val="0"/>
      <w:marRight w:val="0"/>
      <w:marTop w:val="0"/>
      <w:marBottom w:val="0"/>
      <w:divBdr>
        <w:top w:val="none" w:sz="0" w:space="0" w:color="auto"/>
        <w:left w:val="none" w:sz="0" w:space="0" w:color="auto"/>
        <w:bottom w:val="none" w:sz="0" w:space="0" w:color="auto"/>
        <w:right w:val="none" w:sz="0" w:space="0" w:color="auto"/>
      </w:divBdr>
    </w:div>
    <w:div w:id="73597751">
      <w:bodyDiv w:val="1"/>
      <w:marLeft w:val="0"/>
      <w:marRight w:val="0"/>
      <w:marTop w:val="0"/>
      <w:marBottom w:val="0"/>
      <w:divBdr>
        <w:top w:val="none" w:sz="0" w:space="0" w:color="auto"/>
        <w:left w:val="none" w:sz="0" w:space="0" w:color="auto"/>
        <w:bottom w:val="none" w:sz="0" w:space="0" w:color="auto"/>
        <w:right w:val="none" w:sz="0" w:space="0" w:color="auto"/>
      </w:divBdr>
    </w:div>
    <w:div w:id="97531467">
      <w:bodyDiv w:val="1"/>
      <w:marLeft w:val="0"/>
      <w:marRight w:val="0"/>
      <w:marTop w:val="0"/>
      <w:marBottom w:val="0"/>
      <w:divBdr>
        <w:top w:val="none" w:sz="0" w:space="0" w:color="auto"/>
        <w:left w:val="none" w:sz="0" w:space="0" w:color="auto"/>
        <w:bottom w:val="none" w:sz="0" w:space="0" w:color="auto"/>
        <w:right w:val="none" w:sz="0" w:space="0" w:color="auto"/>
      </w:divBdr>
    </w:div>
    <w:div w:id="128671461">
      <w:bodyDiv w:val="1"/>
      <w:marLeft w:val="0"/>
      <w:marRight w:val="0"/>
      <w:marTop w:val="0"/>
      <w:marBottom w:val="0"/>
      <w:divBdr>
        <w:top w:val="none" w:sz="0" w:space="0" w:color="auto"/>
        <w:left w:val="none" w:sz="0" w:space="0" w:color="auto"/>
        <w:bottom w:val="none" w:sz="0" w:space="0" w:color="auto"/>
        <w:right w:val="none" w:sz="0" w:space="0" w:color="auto"/>
      </w:divBdr>
    </w:div>
    <w:div w:id="136724955">
      <w:bodyDiv w:val="1"/>
      <w:marLeft w:val="0"/>
      <w:marRight w:val="0"/>
      <w:marTop w:val="0"/>
      <w:marBottom w:val="0"/>
      <w:divBdr>
        <w:top w:val="none" w:sz="0" w:space="0" w:color="auto"/>
        <w:left w:val="none" w:sz="0" w:space="0" w:color="auto"/>
        <w:bottom w:val="none" w:sz="0" w:space="0" w:color="auto"/>
        <w:right w:val="none" w:sz="0" w:space="0" w:color="auto"/>
      </w:divBdr>
    </w:div>
    <w:div w:id="188219908">
      <w:bodyDiv w:val="1"/>
      <w:marLeft w:val="0"/>
      <w:marRight w:val="0"/>
      <w:marTop w:val="0"/>
      <w:marBottom w:val="0"/>
      <w:divBdr>
        <w:top w:val="none" w:sz="0" w:space="0" w:color="auto"/>
        <w:left w:val="none" w:sz="0" w:space="0" w:color="auto"/>
        <w:bottom w:val="none" w:sz="0" w:space="0" w:color="auto"/>
        <w:right w:val="none" w:sz="0" w:space="0" w:color="auto"/>
      </w:divBdr>
    </w:div>
    <w:div w:id="198783301">
      <w:bodyDiv w:val="1"/>
      <w:marLeft w:val="0"/>
      <w:marRight w:val="0"/>
      <w:marTop w:val="0"/>
      <w:marBottom w:val="0"/>
      <w:divBdr>
        <w:top w:val="none" w:sz="0" w:space="0" w:color="auto"/>
        <w:left w:val="none" w:sz="0" w:space="0" w:color="auto"/>
        <w:bottom w:val="none" w:sz="0" w:space="0" w:color="auto"/>
        <w:right w:val="none" w:sz="0" w:space="0" w:color="auto"/>
      </w:divBdr>
    </w:div>
    <w:div w:id="231745847">
      <w:bodyDiv w:val="1"/>
      <w:marLeft w:val="0"/>
      <w:marRight w:val="0"/>
      <w:marTop w:val="0"/>
      <w:marBottom w:val="0"/>
      <w:divBdr>
        <w:top w:val="none" w:sz="0" w:space="0" w:color="auto"/>
        <w:left w:val="none" w:sz="0" w:space="0" w:color="auto"/>
        <w:bottom w:val="none" w:sz="0" w:space="0" w:color="auto"/>
        <w:right w:val="none" w:sz="0" w:space="0" w:color="auto"/>
      </w:divBdr>
    </w:div>
    <w:div w:id="309212921">
      <w:bodyDiv w:val="1"/>
      <w:marLeft w:val="0"/>
      <w:marRight w:val="0"/>
      <w:marTop w:val="0"/>
      <w:marBottom w:val="0"/>
      <w:divBdr>
        <w:top w:val="none" w:sz="0" w:space="0" w:color="auto"/>
        <w:left w:val="none" w:sz="0" w:space="0" w:color="auto"/>
        <w:bottom w:val="none" w:sz="0" w:space="0" w:color="auto"/>
        <w:right w:val="none" w:sz="0" w:space="0" w:color="auto"/>
      </w:divBdr>
    </w:div>
    <w:div w:id="324864310">
      <w:bodyDiv w:val="1"/>
      <w:marLeft w:val="0"/>
      <w:marRight w:val="0"/>
      <w:marTop w:val="0"/>
      <w:marBottom w:val="0"/>
      <w:divBdr>
        <w:top w:val="none" w:sz="0" w:space="0" w:color="auto"/>
        <w:left w:val="none" w:sz="0" w:space="0" w:color="auto"/>
        <w:bottom w:val="none" w:sz="0" w:space="0" w:color="auto"/>
        <w:right w:val="none" w:sz="0" w:space="0" w:color="auto"/>
      </w:divBdr>
    </w:div>
    <w:div w:id="407384215">
      <w:bodyDiv w:val="1"/>
      <w:marLeft w:val="0"/>
      <w:marRight w:val="0"/>
      <w:marTop w:val="0"/>
      <w:marBottom w:val="0"/>
      <w:divBdr>
        <w:top w:val="none" w:sz="0" w:space="0" w:color="auto"/>
        <w:left w:val="none" w:sz="0" w:space="0" w:color="auto"/>
        <w:bottom w:val="none" w:sz="0" w:space="0" w:color="auto"/>
        <w:right w:val="none" w:sz="0" w:space="0" w:color="auto"/>
      </w:divBdr>
    </w:div>
    <w:div w:id="412242872">
      <w:bodyDiv w:val="1"/>
      <w:marLeft w:val="0"/>
      <w:marRight w:val="0"/>
      <w:marTop w:val="0"/>
      <w:marBottom w:val="0"/>
      <w:divBdr>
        <w:top w:val="none" w:sz="0" w:space="0" w:color="auto"/>
        <w:left w:val="none" w:sz="0" w:space="0" w:color="auto"/>
        <w:bottom w:val="none" w:sz="0" w:space="0" w:color="auto"/>
        <w:right w:val="none" w:sz="0" w:space="0" w:color="auto"/>
      </w:divBdr>
    </w:div>
    <w:div w:id="414788446">
      <w:bodyDiv w:val="1"/>
      <w:marLeft w:val="0"/>
      <w:marRight w:val="0"/>
      <w:marTop w:val="0"/>
      <w:marBottom w:val="0"/>
      <w:divBdr>
        <w:top w:val="none" w:sz="0" w:space="0" w:color="auto"/>
        <w:left w:val="none" w:sz="0" w:space="0" w:color="auto"/>
        <w:bottom w:val="none" w:sz="0" w:space="0" w:color="auto"/>
        <w:right w:val="none" w:sz="0" w:space="0" w:color="auto"/>
      </w:divBdr>
    </w:div>
    <w:div w:id="438332074">
      <w:bodyDiv w:val="1"/>
      <w:marLeft w:val="0"/>
      <w:marRight w:val="0"/>
      <w:marTop w:val="0"/>
      <w:marBottom w:val="0"/>
      <w:divBdr>
        <w:top w:val="none" w:sz="0" w:space="0" w:color="auto"/>
        <w:left w:val="none" w:sz="0" w:space="0" w:color="auto"/>
        <w:bottom w:val="none" w:sz="0" w:space="0" w:color="auto"/>
        <w:right w:val="none" w:sz="0" w:space="0" w:color="auto"/>
      </w:divBdr>
    </w:div>
    <w:div w:id="524945553">
      <w:bodyDiv w:val="1"/>
      <w:marLeft w:val="0"/>
      <w:marRight w:val="0"/>
      <w:marTop w:val="0"/>
      <w:marBottom w:val="0"/>
      <w:divBdr>
        <w:top w:val="none" w:sz="0" w:space="0" w:color="auto"/>
        <w:left w:val="none" w:sz="0" w:space="0" w:color="auto"/>
        <w:bottom w:val="none" w:sz="0" w:space="0" w:color="auto"/>
        <w:right w:val="none" w:sz="0" w:space="0" w:color="auto"/>
      </w:divBdr>
    </w:div>
    <w:div w:id="527723034">
      <w:bodyDiv w:val="1"/>
      <w:marLeft w:val="0"/>
      <w:marRight w:val="0"/>
      <w:marTop w:val="0"/>
      <w:marBottom w:val="0"/>
      <w:divBdr>
        <w:top w:val="none" w:sz="0" w:space="0" w:color="auto"/>
        <w:left w:val="none" w:sz="0" w:space="0" w:color="auto"/>
        <w:bottom w:val="none" w:sz="0" w:space="0" w:color="auto"/>
        <w:right w:val="none" w:sz="0" w:space="0" w:color="auto"/>
      </w:divBdr>
    </w:div>
    <w:div w:id="529954478">
      <w:bodyDiv w:val="1"/>
      <w:marLeft w:val="0"/>
      <w:marRight w:val="0"/>
      <w:marTop w:val="0"/>
      <w:marBottom w:val="0"/>
      <w:divBdr>
        <w:top w:val="none" w:sz="0" w:space="0" w:color="auto"/>
        <w:left w:val="none" w:sz="0" w:space="0" w:color="auto"/>
        <w:bottom w:val="none" w:sz="0" w:space="0" w:color="auto"/>
        <w:right w:val="none" w:sz="0" w:space="0" w:color="auto"/>
      </w:divBdr>
    </w:div>
    <w:div w:id="555243537">
      <w:bodyDiv w:val="1"/>
      <w:marLeft w:val="0"/>
      <w:marRight w:val="0"/>
      <w:marTop w:val="0"/>
      <w:marBottom w:val="0"/>
      <w:divBdr>
        <w:top w:val="none" w:sz="0" w:space="0" w:color="auto"/>
        <w:left w:val="none" w:sz="0" w:space="0" w:color="auto"/>
        <w:bottom w:val="none" w:sz="0" w:space="0" w:color="auto"/>
        <w:right w:val="none" w:sz="0" w:space="0" w:color="auto"/>
      </w:divBdr>
    </w:div>
    <w:div w:id="560360356">
      <w:bodyDiv w:val="1"/>
      <w:marLeft w:val="0"/>
      <w:marRight w:val="0"/>
      <w:marTop w:val="0"/>
      <w:marBottom w:val="0"/>
      <w:divBdr>
        <w:top w:val="none" w:sz="0" w:space="0" w:color="auto"/>
        <w:left w:val="none" w:sz="0" w:space="0" w:color="auto"/>
        <w:bottom w:val="none" w:sz="0" w:space="0" w:color="auto"/>
        <w:right w:val="none" w:sz="0" w:space="0" w:color="auto"/>
      </w:divBdr>
    </w:div>
    <w:div w:id="596257731">
      <w:bodyDiv w:val="1"/>
      <w:marLeft w:val="0"/>
      <w:marRight w:val="0"/>
      <w:marTop w:val="0"/>
      <w:marBottom w:val="0"/>
      <w:divBdr>
        <w:top w:val="none" w:sz="0" w:space="0" w:color="auto"/>
        <w:left w:val="none" w:sz="0" w:space="0" w:color="auto"/>
        <w:bottom w:val="none" w:sz="0" w:space="0" w:color="auto"/>
        <w:right w:val="none" w:sz="0" w:space="0" w:color="auto"/>
      </w:divBdr>
    </w:div>
    <w:div w:id="601229482">
      <w:bodyDiv w:val="1"/>
      <w:marLeft w:val="0"/>
      <w:marRight w:val="0"/>
      <w:marTop w:val="0"/>
      <w:marBottom w:val="0"/>
      <w:divBdr>
        <w:top w:val="none" w:sz="0" w:space="0" w:color="auto"/>
        <w:left w:val="none" w:sz="0" w:space="0" w:color="auto"/>
        <w:bottom w:val="none" w:sz="0" w:space="0" w:color="auto"/>
        <w:right w:val="none" w:sz="0" w:space="0" w:color="auto"/>
      </w:divBdr>
    </w:div>
    <w:div w:id="621427691">
      <w:bodyDiv w:val="1"/>
      <w:marLeft w:val="0"/>
      <w:marRight w:val="0"/>
      <w:marTop w:val="0"/>
      <w:marBottom w:val="0"/>
      <w:divBdr>
        <w:top w:val="none" w:sz="0" w:space="0" w:color="auto"/>
        <w:left w:val="none" w:sz="0" w:space="0" w:color="auto"/>
        <w:bottom w:val="none" w:sz="0" w:space="0" w:color="auto"/>
        <w:right w:val="none" w:sz="0" w:space="0" w:color="auto"/>
      </w:divBdr>
    </w:div>
    <w:div w:id="672878803">
      <w:bodyDiv w:val="1"/>
      <w:marLeft w:val="0"/>
      <w:marRight w:val="0"/>
      <w:marTop w:val="0"/>
      <w:marBottom w:val="0"/>
      <w:divBdr>
        <w:top w:val="none" w:sz="0" w:space="0" w:color="auto"/>
        <w:left w:val="none" w:sz="0" w:space="0" w:color="auto"/>
        <w:bottom w:val="none" w:sz="0" w:space="0" w:color="auto"/>
        <w:right w:val="none" w:sz="0" w:space="0" w:color="auto"/>
      </w:divBdr>
    </w:div>
    <w:div w:id="690448410">
      <w:bodyDiv w:val="1"/>
      <w:marLeft w:val="0"/>
      <w:marRight w:val="0"/>
      <w:marTop w:val="0"/>
      <w:marBottom w:val="0"/>
      <w:divBdr>
        <w:top w:val="none" w:sz="0" w:space="0" w:color="auto"/>
        <w:left w:val="none" w:sz="0" w:space="0" w:color="auto"/>
        <w:bottom w:val="none" w:sz="0" w:space="0" w:color="auto"/>
        <w:right w:val="none" w:sz="0" w:space="0" w:color="auto"/>
      </w:divBdr>
    </w:div>
    <w:div w:id="746880323">
      <w:bodyDiv w:val="1"/>
      <w:marLeft w:val="0"/>
      <w:marRight w:val="0"/>
      <w:marTop w:val="0"/>
      <w:marBottom w:val="0"/>
      <w:divBdr>
        <w:top w:val="none" w:sz="0" w:space="0" w:color="auto"/>
        <w:left w:val="none" w:sz="0" w:space="0" w:color="auto"/>
        <w:bottom w:val="none" w:sz="0" w:space="0" w:color="auto"/>
        <w:right w:val="none" w:sz="0" w:space="0" w:color="auto"/>
      </w:divBdr>
      <w:divsChild>
        <w:div w:id="58984183">
          <w:marLeft w:val="0"/>
          <w:marRight w:val="0"/>
          <w:marTop w:val="0"/>
          <w:marBottom w:val="0"/>
          <w:divBdr>
            <w:top w:val="none" w:sz="0" w:space="0" w:color="auto"/>
            <w:left w:val="none" w:sz="0" w:space="0" w:color="auto"/>
            <w:bottom w:val="none" w:sz="0" w:space="0" w:color="auto"/>
            <w:right w:val="none" w:sz="0" w:space="0" w:color="auto"/>
          </w:divBdr>
        </w:div>
        <w:div w:id="1273778596">
          <w:marLeft w:val="240"/>
          <w:marRight w:val="240"/>
          <w:marTop w:val="0"/>
          <w:marBottom w:val="0"/>
          <w:divBdr>
            <w:top w:val="none" w:sz="0" w:space="0" w:color="auto"/>
            <w:left w:val="none" w:sz="0" w:space="0" w:color="auto"/>
            <w:bottom w:val="none" w:sz="0" w:space="0" w:color="auto"/>
            <w:right w:val="none" w:sz="0" w:space="0" w:color="auto"/>
          </w:divBdr>
        </w:div>
        <w:div w:id="572007468">
          <w:marLeft w:val="240"/>
          <w:marRight w:val="240"/>
          <w:marTop w:val="0"/>
          <w:marBottom w:val="0"/>
          <w:divBdr>
            <w:top w:val="none" w:sz="0" w:space="0" w:color="auto"/>
            <w:left w:val="none" w:sz="0" w:space="0" w:color="auto"/>
            <w:bottom w:val="none" w:sz="0" w:space="0" w:color="auto"/>
            <w:right w:val="none" w:sz="0" w:space="0" w:color="auto"/>
          </w:divBdr>
        </w:div>
        <w:div w:id="1612937189">
          <w:marLeft w:val="480"/>
          <w:marRight w:val="480"/>
          <w:marTop w:val="0"/>
          <w:marBottom w:val="0"/>
          <w:divBdr>
            <w:top w:val="none" w:sz="0" w:space="0" w:color="auto"/>
            <w:left w:val="none" w:sz="0" w:space="0" w:color="auto"/>
            <w:bottom w:val="none" w:sz="0" w:space="0" w:color="auto"/>
            <w:right w:val="none" w:sz="0" w:space="0" w:color="auto"/>
          </w:divBdr>
          <w:divsChild>
            <w:div w:id="1084105485">
              <w:marLeft w:val="0"/>
              <w:marRight w:val="0"/>
              <w:marTop w:val="0"/>
              <w:marBottom w:val="0"/>
              <w:divBdr>
                <w:top w:val="none" w:sz="0" w:space="0" w:color="auto"/>
                <w:left w:val="none" w:sz="0" w:space="0" w:color="auto"/>
                <w:bottom w:val="none" w:sz="0" w:space="0" w:color="auto"/>
                <w:right w:val="none" w:sz="0" w:space="0" w:color="auto"/>
              </w:divBdr>
            </w:div>
            <w:div w:id="977688531">
              <w:marLeft w:val="0"/>
              <w:marRight w:val="0"/>
              <w:marTop w:val="0"/>
              <w:marBottom w:val="0"/>
              <w:divBdr>
                <w:top w:val="none" w:sz="0" w:space="0" w:color="auto"/>
                <w:left w:val="none" w:sz="0" w:space="0" w:color="auto"/>
                <w:bottom w:val="none" w:sz="0" w:space="0" w:color="auto"/>
                <w:right w:val="none" w:sz="0" w:space="0" w:color="auto"/>
              </w:divBdr>
            </w:div>
          </w:divsChild>
        </w:div>
        <w:div w:id="1192065389">
          <w:marLeft w:val="240"/>
          <w:marRight w:val="240"/>
          <w:marTop w:val="0"/>
          <w:marBottom w:val="0"/>
          <w:divBdr>
            <w:top w:val="none" w:sz="0" w:space="0" w:color="auto"/>
            <w:left w:val="none" w:sz="0" w:space="0" w:color="auto"/>
            <w:bottom w:val="none" w:sz="0" w:space="0" w:color="auto"/>
            <w:right w:val="none" w:sz="0" w:space="0" w:color="auto"/>
          </w:divBdr>
        </w:div>
        <w:div w:id="1778864813">
          <w:marLeft w:val="240"/>
          <w:marRight w:val="240"/>
          <w:marTop w:val="0"/>
          <w:marBottom w:val="0"/>
          <w:divBdr>
            <w:top w:val="none" w:sz="0" w:space="0" w:color="auto"/>
            <w:left w:val="none" w:sz="0" w:space="0" w:color="auto"/>
            <w:bottom w:val="none" w:sz="0" w:space="0" w:color="auto"/>
            <w:right w:val="none" w:sz="0" w:space="0" w:color="auto"/>
          </w:divBdr>
        </w:div>
        <w:div w:id="1244560220">
          <w:marLeft w:val="240"/>
          <w:marRight w:val="240"/>
          <w:marTop w:val="0"/>
          <w:marBottom w:val="0"/>
          <w:divBdr>
            <w:top w:val="none" w:sz="0" w:space="0" w:color="auto"/>
            <w:left w:val="none" w:sz="0" w:space="0" w:color="auto"/>
            <w:bottom w:val="none" w:sz="0" w:space="0" w:color="auto"/>
            <w:right w:val="none" w:sz="0" w:space="0" w:color="auto"/>
          </w:divBdr>
        </w:div>
      </w:divsChild>
    </w:div>
    <w:div w:id="749621200">
      <w:bodyDiv w:val="1"/>
      <w:marLeft w:val="0"/>
      <w:marRight w:val="0"/>
      <w:marTop w:val="0"/>
      <w:marBottom w:val="0"/>
      <w:divBdr>
        <w:top w:val="none" w:sz="0" w:space="0" w:color="auto"/>
        <w:left w:val="none" w:sz="0" w:space="0" w:color="auto"/>
        <w:bottom w:val="none" w:sz="0" w:space="0" w:color="auto"/>
        <w:right w:val="none" w:sz="0" w:space="0" w:color="auto"/>
      </w:divBdr>
    </w:div>
    <w:div w:id="755512913">
      <w:bodyDiv w:val="1"/>
      <w:marLeft w:val="0"/>
      <w:marRight w:val="0"/>
      <w:marTop w:val="0"/>
      <w:marBottom w:val="0"/>
      <w:divBdr>
        <w:top w:val="none" w:sz="0" w:space="0" w:color="auto"/>
        <w:left w:val="none" w:sz="0" w:space="0" w:color="auto"/>
        <w:bottom w:val="none" w:sz="0" w:space="0" w:color="auto"/>
        <w:right w:val="none" w:sz="0" w:space="0" w:color="auto"/>
      </w:divBdr>
    </w:div>
    <w:div w:id="761608213">
      <w:bodyDiv w:val="1"/>
      <w:marLeft w:val="0"/>
      <w:marRight w:val="0"/>
      <w:marTop w:val="0"/>
      <w:marBottom w:val="0"/>
      <w:divBdr>
        <w:top w:val="none" w:sz="0" w:space="0" w:color="auto"/>
        <w:left w:val="none" w:sz="0" w:space="0" w:color="auto"/>
        <w:bottom w:val="none" w:sz="0" w:space="0" w:color="auto"/>
        <w:right w:val="none" w:sz="0" w:space="0" w:color="auto"/>
      </w:divBdr>
    </w:div>
    <w:div w:id="843134870">
      <w:bodyDiv w:val="1"/>
      <w:marLeft w:val="0"/>
      <w:marRight w:val="0"/>
      <w:marTop w:val="0"/>
      <w:marBottom w:val="0"/>
      <w:divBdr>
        <w:top w:val="none" w:sz="0" w:space="0" w:color="auto"/>
        <w:left w:val="none" w:sz="0" w:space="0" w:color="auto"/>
        <w:bottom w:val="none" w:sz="0" w:space="0" w:color="auto"/>
        <w:right w:val="none" w:sz="0" w:space="0" w:color="auto"/>
      </w:divBdr>
    </w:div>
    <w:div w:id="857430746">
      <w:bodyDiv w:val="1"/>
      <w:marLeft w:val="0"/>
      <w:marRight w:val="0"/>
      <w:marTop w:val="0"/>
      <w:marBottom w:val="0"/>
      <w:divBdr>
        <w:top w:val="none" w:sz="0" w:space="0" w:color="auto"/>
        <w:left w:val="none" w:sz="0" w:space="0" w:color="auto"/>
        <w:bottom w:val="none" w:sz="0" w:space="0" w:color="auto"/>
        <w:right w:val="none" w:sz="0" w:space="0" w:color="auto"/>
      </w:divBdr>
    </w:div>
    <w:div w:id="884557910">
      <w:bodyDiv w:val="1"/>
      <w:marLeft w:val="0"/>
      <w:marRight w:val="0"/>
      <w:marTop w:val="0"/>
      <w:marBottom w:val="0"/>
      <w:divBdr>
        <w:top w:val="none" w:sz="0" w:space="0" w:color="auto"/>
        <w:left w:val="none" w:sz="0" w:space="0" w:color="auto"/>
        <w:bottom w:val="none" w:sz="0" w:space="0" w:color="auto"/>
        <w:right w:val="none" w:sz="0" w:space="0" w:color="auto"/>
      </w:divBdr>
    </w:div>
    <w:div w:id="897281985">
      <w:bodyDiv w:val="1"/>
      <w:marLeft w:val="0"/>
      <w:marRight w:val="0"/>
      <w:marTop w:val="0"/>
      <w:marBottom w:val="0"/>
      <w:divBdr>
        <w:top w:val="none" w:sz="0" w:space="0" w:color="auto"/>
        <w:left w:val="none" w:sz="0" w:space="0" w:color="auto"/>
        <w:bottom w:val="none" w:sz="0" w:space="0" w:color="auto"/>
        <w:right w:val="none" w:sz="0" w:space="0" w:color="auto"/>
      </w:divBdr>
    </w:div>
    <w:div w:id="898134984">
      <w:bodyDiv w:val="1"/>
      <w:marLeft w:val="0"/>
      <w:marRight w:val="0"/>
      <w:marTop w:val="0"/>
      <w:marBottom w:val="0"/>
      <w:divBdr>
        <w:top w:val="none" w:sz="0" w:space="0" w:color="auto"/>
        <w:left w:val="none" w:sz="0" w:space="0" w:color="auto"/>
        <w:bottom w:val="none" w:sz="0" w:space="0" w:color="auto"/>
        <w:right w:val="none" w:sz="0" w:space="0" w:color="auto"/>
      </w:divBdr>
    </w:div>
    <w:div w:id="951864302">
      <w:bodyDiv w:val="1"/>
      <w:marLeft w:val="0"/>
      <w:marRight w:val="0"/>
      <w:marTop w:val="0"/>
      <w:marBottom w:val="0"/>
      <w:divBdr>
        <w:top w:val="none" w:sz="0" w:space="0" w:color="auto"/>
        <w:left w:val="none" w:sz="0" w:space="0" w:color="auto"/>
        <w:bottom w:val="none" w:sz="0" w:space="0" w:color="auto"/>
        <w:right w:val="none" w:sz="0" w:space="0" w:color="auto"/>
      </w:divBdr>
    </w:div>
    <w:div w:id="952706807">
      <w:bodyDiv w:val="1"/>
      <w:marLeft w:val="0"/>
      <w:marRight w:val="0"/>
      <w:marTop w:val="0"/>
      <w:marBottom w:val="0"/>
      <w:divBdr>
        <w:top w:val="none" w:sz="0" w:space="0" w:color="auto"/>
        <w:left w:val="none" w:sz="0" w:space="0" w:color="auto"/>
        <w:bottom w:val="none" w:sz="0" w:space="0" w:color="auto"/>
        <w:right w:val="none" w:sz="0" w:space="0" w:color="auto"/>
      </w:divBdr>
    </w:div>
    <w:div w:id="973677246">
      <w:bodyDiv w:val="1"/>
      <w:marLeft w:val="0"/>
      <w:marRight w:val="0"/>
      <w:marTop w:val="0"/>
      <w:marBottom w:val="0"/>
      <w:divBdr>
        <w:top w:val="none" w:sz="0" w:space="0" w:color="auto"/>
        <w:left w:val="none" w:sz="0" w:space="0" w:color="auto"/>
        <w:bottom w:val="none" w:sz="0" w:space="0" w:color="auto"/>
        <w:right w:val="none" w:sz="0" w:space="0" w:color="auto"/>
      </w:divBdr>
    </w:div>
    <w:div w:id="992367264">
      <w:bodyDiv w:val="1"/>
      <w:marLeft w:val="0"/>
      <w:marRight w:val="0"/>
      <w:marTop w:val="0"/>
      <w:marBottom w:val="0"/>
      <w:divBdr>
        <w:top w:val="none" w:sz="0" w:space="0" w:color="auto"/>
        <w:left w:val="none" w:sz="0" w:space="0" w:color="auto"/>
        <w:bottom w:val="none" w:sz="0" w:space="0" w:color="auto"/>
        <w:right w:val="none" w:sz="0" w:space="0" w:color="auto"/>
      </w:divBdr>
    </w:div>
    <w:div w:id="1073164538">
      <w:bodyDiv w:val="1"/>
      <w:marLeft w:val="0"/>
      <w:marRight w:val="0"/>
      <w:marTop w:val="0"/>
      <w:marBottom w:val="0"/>
      <w:divBdr>
        <w:top w:val="none" w:sz="0" w:space="0" w:color="auto"/>
        <w:left w:val="none" w:sz="0" w:space="0" w:color="auto"/>
        <w:bottom w:val="none" w:sz="0" w:space="0" w:color="auto"/>
        <w:right w:val="none" w:sz="0" w:space="0" w:color="auto"/>
      </w:divBdr>
    </w:div>
    <w:div w:id="1117525856">
      <w:bodyDiv w:val="1"/>
      <w:marLeft w:val="0"/>
      <w:marRight w:val="0"/>
      <w:marTop w:val="0"/>
      <w:marBottom w:val="0"/>
      <w:divBdr>
        <w:top w:val="none" w:sz="0" w:space="0" w:color="auto"/>
        <w:left w:val="none" w:sz="0" w:space="0" w:color="auto"/>
        <w:bottom w:val="none" w:sz="0" w:space="0" w:color="auto"/>
        <w:right w:val="none" w:sz="0" w:space="0" w:color="auto"/>
      </w:divBdr>
    </w:div>
    <w:div w:id="1124423519">
      <w:bodyDiv w:val="1"/>
      <w:marLeft w:val="0"/>
      <w:marRight w:val="0"/>
      <w:marTop w:val="0"/>
      <w:marBottom w:val="0"/>
      <w:divBdr>
        <w:top w:val="none" w:sz="0" w:space="0" w:color="auto"/>
        <w:left w:val="none" w:sz="0" w:space="0" w:color="auto"/>
        <w:bottom w:val="none" w:sz="0" w:space="0" w:color="auto"/>
        <w:right w:val="none" w:sz="0" w:space="0" w:color="auto"/>
      </w:divBdr>
    </w:div>
    <w:div w:id="1139104709">
      <w:bodyDiv w:val="1"/>
      <w:marLeft w:val="0"/>
      <w:marRight w:val="0"/>
      <w:marTop w:val="0"/>
      <w:marBottom w:val="0"/>
      <w:divBdr>
        <w:top w:val="none" w:sz="0" w:space="0" w:color="auto"/>
        <w:left w:val="none" w:sz="0" w:space="0" w:color="auto"/>
        <w:bottom w:val="none" w:sz="0" w:space="0" w:color="auto"/>
        <w:right w:val="none" w:sz="0" w:space="0" w:color="auto"/>
      </w:divBdr>
    </w:div>
    <w:div w:id="1154686969">
      <w:bodyDiv w:val="1"/>
      <w:marLeft w:val="0"/>
      <w:marRight w:val="0"/>
      <w:marTop w:val="0"/>
      <w:marBottom w:val="0"/>
      <w:divBdr>
        <w:top w:val="none" w:sz="0" w:space="0" w:color="auto"/>
        <w:left w:val="none" w:sz="0" w:space="0" w:color="auto"/>
        <w:bottom w:val="none" w:sz="0" w:space="0" w:color="auto"/>
        <w:right w:val="none" w:sz="0" w:space="0" w:color="auto"/>
      </w:divBdr>
    </w:div>
    <w:div w:id="1206025451">
      <w:bodyDiv w:val="1"/>
      <w:marLeft w:val="0"/>
      <w:marRight w:val="0"/>
      <w:marTop w:val="0"/>
      <w:marBottom w:val="0"/>
      <w:divBdr>
        <w:top w:val="none" w:sz="0" w:space="0" w:color="auto"/>
        <w:left w:val="none" w:sz="0" w:space="0" w:color="auto"/>
        <w:bottom w:val="none" w:sz="0" w:space="0" w:color="auto"/>
        <w:right w:val="none" w:sz="0" w:space="0" w:color="auto"/>
      </w:divBdr>
    </w:div>
    <w:div w:id="1224415206">
      <w:bodyDiv w:val="1"/>
      <w:marLeft w:val="0"/>
      <w:marRight w:val="0"/>
      <w:marTop w:val="0"/>
      <w:marBottom w:val="0"/>
      <w:divBdr>
        <w:top w:val="none" w:sz="0" w:space="0" w:color="auto"/>
        <w:left w:val="none" w:sz="0" w:space="0" w:color="auto"/>
        <w:bottom w:val="none" w:sz="0" w:space="0" w:color="auto"/>
        <w:right w:val="none" w:sz="0" w:space="0" w:color="auto"/>
      </w:divBdr>
    </w:div>
    <w:div w:id="1228877720">
      <w:bodyDiv w:val="1"/>
      <w:marLeft w:val="0"/>
      <w:marRight w:val="0"/>
      <w:marTop w:val="0"/>
      <w:marBottom w:val="0"/>
      <w:divBdr>
        <w:top w:val="none" w:sz="0" w:space="0" w:color="auto"/>
        <w:left w:val="none" w:sz="0" w:space="0" w:color="auto"/>
        <w:bottom w:val="none" w:sz="0" w:space="0" w:color="auto"/>
        <w:right w:val="none" w:sz="0" w:space="0" w:color="auto"/>
      </w:divBdr>
    </w:div>
    <w:div w:id="1292518248">
      <w:bodyDiv w:val="1"/>
      <w:marLeft w:val="0"/>
      <w:marRight w:val="0"/>
      <w:marTop w:val="0"/>
      <w:marBottom w:val="0"/>
      <w:divBdr>
        <w:top w:val="none" w:sz="0" w:space="0" w:color="auto"/>
        <w:left w:val="none" w:sz="0" w:space="0" w:color="auto"/>
        <w:bottom w:val="none" w:sz="0" w:space="0" w:color="auto"/>
        <w:right w:val="none" w:sz="0" w:space="0" w:color="auto"/>
      </w:divBdr>
    </w:div>
    <w:div w:id="1298486529">
      <w:bodyDiv w:val="1"/>
      <w:marLeft w:val="0"/>
      <w:marRight w:val="0"/>
      <w:marTop w:val="0"/>
      <w:marBottom w:val="0"/>
      <w:divBdr>
        <w:top w:val="none" w:sz="0" w:space="0" w:color="auto"/>
        <w:left w:val="none" w:sz="0" w:space="0" w:color="auto"/>
        <w:bottom w:val="none" w:sz="0" w:space="0" w:color="auto"/>
        <w:right w:val="none" w:sz="0" w:space="0" w:color="auto"/>
      </w:divBdr>
    </w:div>
    <w:div w:id="1305160149">
      <w:bodyDiv w:val="1"/>
      <w:marLeft w:val="0"/>
      <w:marRight w:val="0"/>
      <w:marTop w:val="0"/>
      <w:marBottom w:val="0"/>
      <w:divBdr>
        <w:top w:val="none" w:sz="0" w:space="0" w:color="auto"/>
        <w:left w:val="none" w:sz="0" w:space="0" w:color="auto"/>
        <w:bottom w:val="none" w:sz="0" w:space="0" w:color="auto"/>
        <w:right w:val="none" w:sz="0" w:space="0" w:color="auto"/>
      </w:divBdr>
      <w:divsChild>
        <w:div w:id="1145195220">
          <w:marLeft w:val="0"/>
          <w:marRight w:val="0"/>
          <w:marTop w:val="0"/>
          <w:marBottom w:val="0"/>
          <w:divBdr>
            <w:top w:val="none" w:sz="0" w:space="0" w:color="auto"/>
            <w:left w:val="none" w:sz="0" w:space="0" w:color="auto"/>
            <w:bottom w:val="none" w:sz="0" w:space="0" w:color="auto"/>
            <w:right w:val="none" w:sz="0" w:space="0" w:color="auto"/>
          </w:divBdr>
          <w:divsChild>
            <w:div w:id="96828446">
              <w:marLeft w:val="0"/>
              <w:marRight w:val="0"/>
              <w:marTop w:val="0"/>
              <w:marBottom w:val="0"/>
              <w:divBdr>
                <w:top w:val="none" w:sz="0" w:space="0" w:color="auto"/>
                <w:left w:val="none" w:sz="0" w:space="0" w:color="auto"/>
                <w:bottom w:val="none" w:sz="0" w:space="0" w:color="auto"/>
                <w:right w:val="none" w:sz="0" w:space="0" w:color="auto"/>
              </w:divBdr>
            </w:div>
            <w:div w:id="12537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5924">
      <w:bodyDiv w:val="1"/>
      <w:marLeft w:val="0"/>
      <w:marRight w:val="0"/>
      <w:marTop w:val="0"/>
      <w:marBottom w:val="0"/>
      <w:divBdr>
        <w:top w:val="none" w:sz="0" w:space="0" w:color="auto"/>
        <w:left w:val="none" w:sz="0" w:space="0" w:color="auto"/>
        <w:bottom w:val="none" w:sz="0" w:space="0" w:color="auto"/>
        <w:right w:val="none" w:sz="0" w:space="0" w:color="auto"/>
      </w:divBdr>
    </w:div>
    <w:div w:id="1432169022">
      <w:bodyDiv w:val="1"/>
      <w:marLeft w:val="0"/>
      <w:marRight w:val="0"/>
      <w:marTop w:val="0"/>
      <w:marBottom w:val="0"/>
      <w:divBdr>
        <w:top w:val="none" w:sz="0" w:space="0" w:color="auto"/>
        <w:left w:val="none" w:sz="0" w:space="0" w:color="auto"/>
        <w:bottom w:val="none" w:sz="0" w:space="0" w:color="auto"/>
        <w:right w:val="none" w:sz="0" w:space="0" w:color="auto"/>
      </w:divBdr>
    </w:div>
    <w:div w:id="1518886523">
      <w:bodyDiv w:val="1"/>
      <w:marLeft w:val="0"/>
      <w:marRight w:val="0"/>
      <w:marTop w:val="0"/>
      <w:marBottom w:val="0"/>
      <w:divBdr>
        <w:top w:val="none" w:sz="0" w:space="0" w:color="auto"/>
        <w:left w:val="none" w:sz="0" w:space="0" w:color="auto"/>
        <w:bottom w:val="none" w:sz="0" w:space="0" w:color="auto"/>
        <w:right w:val="none" w:sz="0" w:space="0" w:color="auto"/>
      </w:divBdr>
    </w:div>
    <w:div w:id="1521121276">
      <w:bodyDiv w:val="1"/>
      <w:marLeft w:val="0"/>
      <w:marRight w:val="0"/>
      <w:marTop w:val="0"/>
      <w:marBottom w:val="0"/>
      <w:divBdr>
        <w:top w:val="none" w:sz="0" w:space="0" w:color="auto"/>
        <w:left w:val="none" w:sz="0" w:space="0" w:color="auto"/>
        <w:bottom w:val="none" w:sz="0" w:space="0" w:color="auto"/>
        <w:right w:val="none" w:sz="0" w:space="0" w:color="auto"/>
      </w:divBdr>
    </w:div>
    <w:div w:id="1532914715">
      <w:bodyDiv w:val="1"/>
      <w:marLeft w:val="0"/>
      <w:marRight w:val="0"/>
      <w:marTop w:val="0"/>
      <w:marBottom w:val="0"/>
      <w:divBdr>
        <w:top w:val="none" w:sz="0" w:space="0" w:color="auto"/>
        <w:left w:val="none" w:sz="0" w:space="0" w:color="auto"/>
        <w:bottom w:val="none" w:sz="0" w:space="0" w:color="auto"/>
        <w:right w:val="none" w:sz="0" w:space="0" w:color="auto"/>
      </w:divBdr>
    </w:div>
    <w:div w:id="1539928436">
      <w:bodyDiv w:val="1"/>
      <w:marLeft w:val="0"/>
      <w:marRight w:val="0"/>
      <w:marTop w:val="0"/>
      <w:marBottom w:val="0"/>
      <w:divBdr>
        <w:top w:val="none" w:sz="0" w:space="0" w:color="auto"/>
        <w:left w:val="none" w:sz="0" w:space="0" w:color="auto"/>
        <w:bottom w:val="none" w:sz="0" w:space="0" w:color="auto"/>
        <w:right w:val="none" w:sz="0" w:space="0" w:color="auto"/>
      </w:divBdr>
    </w:div>
    <w:div w:id="1540432173">
      <w:bodyDiv w:val="1"/>
      <w:marLeft w:val="0"/>
      <w:marRight w:val="0"/>
      <w:marTop w:val="0"/>
      <w:marBottom w:val="0"/>
      <w:divBdr>
        <w:top w:val="none" w:sz="0" w:space="0" w:color="auto"/>
        <w:left w:val="none" w:sz="0" w:space="0" w:color="auto"/>
        <w:bottom w:val="none" w:sz="0" w:space="0" w:color="auto"/>
        <w:right w:val="none" w:sz="0" w:space="0" w:color="auto"/>
      </w:divBdr>
    </w:div>
    <w:div w:id="1540967192">
      <w:bodyDiv w:val="1"/>
      <w:marLeft w:val="0"/>
      <w:marRight w:val="0"/>
      <w:marTop w:val="0"/>
      <w:marBottom w:val="0"/>
      <w:divBdr>
        <w:top w:val="none" w:sz="0" w:space="0" w:color="auto"/>
        <w:left w:val="none" w:sz="0" w:space="0" w:color="auto"/>
        <w:bottom w:val="none" w:sz="0" w:space="0" w:color="auto"/>
        <w:right w:val="none" w:sz="0" w:space="0" w:color="auto"/>
      </w:divBdr>
    </w:div>
    <w:div w:id="1555698795">
      <w:bodyDiv w:val="1"/>
      <w:marLeft w:val="0"/>
      <w:marRight w:val="0"/>
      <w:marTop w:val="0"/>
      <w:marBottom w:val="0"/>
      <w:divBdr>
        <w:top w:val="none" w:sz="0" w:space="0" w:color="auto"/>
        <w:left w:val="none" w:sz="0" w:space="0" w:color="auto"/>
        <w:bottom w:val="none" w:sz="0" w:space="0" w:color="auto"/>
        <w:right w:val="none" w:sz="0" w:space="0" w:color="auto"/>
      </w:divBdr>
    </w:div>
    <w:div w:id="1559635369">
      <w:bodyDiv w:val="1"/>
      <w:marLeft w:val="0"/>
      <w:marRight w:val="0"/>
      <w:marTop w:val="0"/>
      <w:marBottom w:val="0"/>
      <w:divBdr>
        <w:top w:val="none" w:sz="0" w:space="0" w:color="auto"/>
        <w:left w:val="none" w:sz="0" w:space="0" w:color="auto"/>
        <w:bottom w:val="none" w:sz="0" w:space="0" w:color="auto"/>
        <w:right w:val="none" w:sz="0" w:space="0" w:color="auto"/>
      </w:divBdr>
    </w:div>
    <w:div w:id="1575628349">
      <w:bodyDiv w:val="1"/>
      <w:marLeft w:val="0"/>
      <w:marRight w:val="0"/>
      <w:marTop w:val="0"/>
      <w:marBottom w:val="0"/>
      <w:divBdr>
        <w:top w:val="none" w:sz="0" w:space="0" w:color="auto"/>
        <w:left w:val="none" w:sz="0" w:space="0" w:color="auto"/>
        <w:bottom w:val="none" w:sz="0" w:space="0" w:color="auto"/>
        <w:right w:val="none" w:sz="0" w:space="0" w:color="auto"/>
      </w:divBdr>
    </w:div>
    <w:div w:id="1580210877">
      <w:bodyDiv w:val="1"/>
      <w:marLeft w:val="0"/>
      <w:marRight w:val="0"/>
      <w:marTop w:val="0"/>
      <w:marBottom w:val="0"/>
      <w:divBdr>
        <w:top w:val="none" w:sz="0" w:space="0" w:color="auto"/>
        <w:left w:val="none" w:sz="0" w:space="0" w:color="auto"/>
        <w:bottom w:val="none" w:sz="0" w:space="0" w:color="auto"/>
        <w:right w:val="none" w:sz="0" w:space="0" w:color="auto"/>
      </w:divBdr>
    </w:div>
    <w:div w:id="1584342419">
      <w:bodyDiv w:val="1"/>
      <w:marLeft w:val="0"/>
      <w:marRight w:val="0"/>
      <w:marTop w:val="0"/>
      <w:marBottom w:val="0"/>
      <w:divBdr>
        <w:top w:val="none" w:sz="0" w:space="0" w:color="auto"/>
        <w:left w:val="none" w:sz="0" w:space="0" w:color="auto"/>
        <w:bottom w:val="none" w:sz="0" w:space="0" w:color="auto"/>
        <w:right w:val="none" w:sz="0" w:space="0" w:color="auto"/>
      </w:divBdr>
    </w:div>
    <w:div w:id="1586107895">
      <w:bodyDiv w:val="1"/>
      <w:marLeft w:val="0"/>
      <w:marRight w:val="0"/>
      <w:marTop w:val="0"/>
      <w:marBottom w:val="0"/>
      <w:divBdr>
        <w:top w:val="none" w:sz="0" w:space="0" w:color="auto"/>
        <w:left w:val="none" w:sz="0" w:space="0" w:color="auto"/>
        <w:bottom w:val="none" w:sz="0" w:space="0" w:color="auto"/>
        <w:right w:val="none" w:sz="0" w:space="0" w:color="auto"/>
      </w:divBdr>
    </w:div>
    <w:div w:id="1589920449">
      <w:bodyDiv w:val="1"/>
      <w:marLeft w:val="0"/>
      <w:marRight w:val="0"/>
      <w:marTop w:val="0"/>
      <w:marBottom w:val="0"/>
      <w:divBdr>
        <w:top w:val="none" w:sz="0" w:space="0" w:color="auto"/>
        <w:left w:val="none" w:sz="0" w:space="0" w:color="auto"/>
        <w:bottom w:val="none" w:sz="0" w:space="0" w:color="auto"/>
        <w:right w:val="none" w:sz="0" w:space="0" w:color="auto"/>
      </w:divBdr>
    </w:div>
    <w:div w:id="1601990021">
      <w:bodyDiv w:val="1"/>
      <w:marLeft w:val="0"/>
      <w:marRight w:val="0"/>
      <w:marTop w:val="0"/>
      <w:marBottom w:val="0"/>
      <w:divBdr>
        <w:top w:val="none" w:sz="0" w:space="0" w:color="auto"/>
        <w:left w:val="none" w:sz="0" w:space="0" w:color="auto"/>
        <w:bottom w:val="none" w:sz="0" w:space="0" w:color="auto"/>
        <w:right w:val="none" w:sz="0" w:space="0" w:color="auto"/>
      </w:divBdr>
    </w:div>
    <w:div w:id="1626350426">
      <w:bodyDiv w:val="1"/>
      <w:marLeft w:val="0"/>
      <w:marRight w:val="0"/>
      <w:marTop w:val="0"/>
      <w:marBottom w:val="0"/>
      <w:divBdr>
        <w:top w:val="none" w:sz="0" w:space="0" w:color="auto"/>
        <w:left w:val="none" w:sz="0" w:space="0" w:color="auto"/>
        <w:bottom w:val="none" w:sz="0" w:space="0" w:color="auto"/>
        <w:right w:val="none" w:sz="0" w:space="0" w:color="auto"/>
      </w:divBdr>
    </w:div>
    <w:div w:id="1627471323">
      <w:bodyDiv w:val="1"/>
      <w:marLeft w:val="0"/>
      <w:marRight w:val="0"/>
      <w:marTop w:val="0"/>
      <w:marBottom w:val="0"/>
      <w:divBdr>
        <w:top w:val="none" w:sz="0" w:space="0" w:color="auto"/>
        <w:left w:val="none" w:sz="0" w:space="0" w:color="auto"/>
        <w:bottom w:val="none" w:sz="0" w:space="0" w:color="auto"/>
        <w:right w:val="none" w:sz="0" w:space="0" w:color="auto"/>
      </w:divBdr>
    </w:div>
    <w:div w:id="1647123815">
      <w:bodyDiv w:val="1"/>
      <w:marLeft w:val="0"/>
      <w:marRight w:val="0"/>
      <w:marTop w:val="0"/>
      <w:marBottom w:val="0"/>
      <w:divBdr>
        <w:top w:val="none" w:sz="0" w:space="0" w:color="auto"/>
        <w:left w:val="none" w:sz="0" w:space="0" w:color="auto"/>
        <w:bottom w:val="none" w:sz="0" w:space="0" w:color="auto"/>
        <w:right w:val="none" w:sz="0" w:space="0" w:color="auto"/>
      </w:divBdr>
      <w:divsChild>
        <w:div w:id="337462913">
          <w:marLeft w:val="0"/>
          <w:marRight w:val="0"/>
          <w:marTop w:val="0"/>
          <w:marBottom w:val="0"/>
          <w:divBdr>
            <w:top w:val="none" w:sz="0" w:space="0" w:color="auto"/>
            <w:left w:val="none" w:sz="0" w:space="0" w:color="auto"/>
            <w:bottom w:val="none" w:sz="0" w:space="0" w:color="auto"/>
            <w:right w:val="none" w:sz="0" w:space="0" w:color="auto"/>
          </w:divBdr>
          <w:divsChild>
            <w:div w:id="1794665807">
              <w:marLeft w:val="0"/>
              <w:marRight w:val="0"/>
              <w:marTop w:val="0"/>
              <w:marBottom w:val="0"/>
              <w:divBdr>
                <w:top w:val="none" w:sz="0" w:space="0" w:color="auto"/>
                <w:left w:val="none" w:sz="0" w:space="0" w:color="auto"/>
                <w:bottom w:val="none" w:sz="0" w:space="0" w:color="auto"/>
                <w:right w:val="none" w:sz="0" w:space="0" w:color="auto"/>
              </w:divBdr>
            </w:div>
            <w:div w:id="256403010">
              <w:marLeft w:val="0"/>
              <w:marRight w:val="0"/>
              <w:marTop w:val="0"/>
              <w:marBottom w:val="0"/>
              <w:divBdr>
                <w:top w:val="none" w:sz="0" w:space="0" w:color="auto"/>
                <w:left w:val="none" w:sz="0" w:space="0" w:color="auto"/>
                <w:bottom w:val="none" w:sz="0" w:space="0" w:color="auto"/>
                <w:right w:val="none" w:sz="0" w:space="0" w:color="auto"/>
              </w:divBdr>
              <w:divsChild>
                <w:div w:id="782194678">
                  <w:marLeft w:val="336"/>
                  <w:marRight w:val="0"/>
                  <w:marTop w:val="120"/>
                  <w:marBottom w:val="192"/>
                  <w:divBdr>
                    <w:top w:val="none" w:sz="0" w:space="0" w:color="auto"/>
                    <w:left w:val="none" w:sz="0" w:space="0" w:color="auto"/>
                    <w:bottom w:val="none" w:sz="0" w:space="0" w:color="auto"/>
                    <w:right w:val="none" w:sz="0" w:space="0" w:color="auto"/>
                  </w:divBdr>
                  <w:divsChild>
                    <w:div w:id="4653952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1666857510">
      <w:bodyDiv w:val="1"/>
      <w:marLeft w:val="0"/>
      <w:marRight w:val="0"/>
      <w:marTop w:val="0"/>
      <w:marBottom w:val="0"/>
      <w:divBdr>
        <w:top w:val="none" w:sz="0" w:space="0" w:color="auto"/>
        <w:left w:val="none" w:sz="0" w:space="0" w:color="auto"/>
        <w:bottom w:val="none" w:sz="0" w:space="0" w:color="auto"/>
        <w:right w:val="none" w:sz="0" w:space="0" w:color="auto"/>
      </w:divBdr>
    </w:div>
    <w:div w:id="1668438744">
      <w:bodyDiv w:val="1"/>
      <w:marLeft w:val="0"/>
      <w:marRight w:val="0"/>
      <w:marTop w:val="0"/>
      <w:marBottom w:val="0"/>
      <w:divBdr>
        <w:top w:val="none" w:sz="0" w:space="0" w:color="auto"/>
        <w:left w:val="none" w:sz="0" w:space="0" w:color="auto"/>
        <w:bottom w:val="none" w:sz="0" w:space="0" w:color="auto"/>
        <w:right w:val="none" w:sz="0" w:space="0" w:color="auto"/>
      </w:divBdr>
    </w:div>
    <w:div w:id="1686859220">
      <w:bodyDiv w:val="1"/>
      <w:marLeft w:val="0"/>
      <w:marRight w:val="0"/>
      <w:marTop w:val="0"/>
      <w:marBottom w:val="0"/>
      <w:divBdr>
        <w:top w:val="none" w:sz="0" w:space="0" w:color="auto"/>
        <w:left w:val="none" w:sz="0" w:space="0" w:color="auto"/>
        <w:bottom w:val="none" w:sz="0" w:space="0" w:color="auto"/>
        <w:right w:val="none" w:sz="0" w:space="0" w:color="auto"/>
      </w:divBdr>
    </w:div>
    <w:div w:id="1725761988">
      <w:bodyDiv w:val="1"/>
      <w:marLeft w:val="0"/>
      <w:marRight w:val="0"/>
      <w:marTop w:val="0"/>
      <w:marBottom w:val="0"/>
      <w:divBdr>
        <w:top w:val="none" w:sz="0" w:space="0" w:color="auto"/>
        <w:left w:val="none" w:sz="0" w:space="0" w:color="auto"/>
        <w:bottom w:val="none" w:sz="0" w:space="0" w:color="auto"/>
        <w:right w:val="none" w:sz="0" w:space="0" w:color="auto"/>
      </w:divBdr>
    </w:div>
    <w:div w:id="1744715548">
      <w:bodyDiv w:val="1"/>
      <w:marLeft w:val="0"/>
      <w:marRight w:val="0"/>
      <w:marTop w:val="0"/>
      <w:marBottom w:val="0"/>
      <w:divBdr>
        <w:top w:val="none" w:sz="0" w:space="0" w:color="auto"/>
        <w:left w:val="none" w:sz="0" w:space="0" w:color="auto"/>
        <w:bottom w:val="none" w:sz="0" w:space="0" w:color="auto"/>
        <w:right w:val="none" w:sz="0" w:space="0" w:color="auto"/>
      </w:divBdr>
    </w:div>
    <w:div w:id="1785349340">
      <w:bodyDiv w:val="1"/>
      <w:marLeft w:val="0"/>
      <w:marRight w:val="0"/>
      <w:marTop w:val="0"/>
      <w:marBottom w:val="0"/>
      <w:divBdr>
        <w:top w:val="none" w:sz="0" w:space="0" w:color="auto"/>
        <w:left w:val="none" w:sz="0" w:space="0" w:color="auto"/>
        <w:bottom w:val="none" w:sz="0" w:space="0" w:color="auto"/>
        <w:right w:val="none" w:sz="0" w:space="0" w:color="auto"/>
      </w:divBdr>
    </w:div>
    <w:div w:id="1911767102">
      <w:bodyDiv w:val="1"/>
      <w:marLeft w:val="0"/>
      <w:marRight w:val="0"/>
      <w:marTop w:val="0"/>
      <w:marBottom w:val="0"/>
      <w:divBdr>
        <w:top w:val="none" w:sz="0" w:space="0" w:color="auto"/>
        <w:left w:val="none" w:sz="0" w:space="0" w:color="auto"/>
        <w:bottom w:val="none" w:sz="0" w:space="0" w:color="auto"/>
        <w:right w:val="none" w:sz="0" w:space="0" w:color="auto"/>
      </w:divBdr>
    </w:div>
    <w:div w:id="1918662827">
      <w:bodyDiv w:val="1"/>
      <w:marLeft w:val="0"/>
      <w:marRight w:val="0"/>
      <w:marTop w:val="0"/>
      <w:marBottom w:val="0"/>
      <w:divBdr>
        <w:top w:val="none" w:sz="0" w:space="0" w:color="auto"/>
        <w:left w:val="none" w:sz="0" w:space="0" w:color="auto"/>
        <w:bottom w:val="none" w:sz="0" w:space="0" w:color="auto"/>
        <w:right w:val="none" w:sz="0" w:space="0" w:color="auto"/>
      </w:divBdr>
    </w:div>
    <w:div w:id="1925335407">
      <w:bodyDiv w:val="1"/>
      <w:marLeft w:val="0"/>
      <w:marRight w:val="0"/>
      <w:marTop w:val="0"/>
      <w:marBottom w:val="0"/>
      <w:divBdr>
        <w:top w:val="none" w:sz="0" w:space="0" w:color="auto"/>
        <w:left w:val="none" w:sz="0" w:space="0" w:color="auto"/>
        <w:bottom w:val="none" w:sz="0" w:space="0" w:color="auto"/>
        <w:right w:val="none" w:sz="0" w:space="0" w:color="auto"/>
      </w:divBdr>
    </w:div>
    <w:div w:id="1926958028">
      <w:bodyDiv w:val="1"/>
      <w:marLeft w:val="0"/>
      <w:marRight w:val="0"/>
      <w:marTop w:val="0"/>
      <w:marBottom w:val="0"/>
      <w:divBdr>
        <w:top w:val="none" w:sz="0" w:space="0" w:color="auto"/>
        <w:left w:val="none" w:sz="0" w:space="0" w:color="auto"/>
        <w:bottom w:val="none" w:sz="0" w:space="0" w:color="auto"/>
        <w:right w:val="none" w:sz="0" w:space="0" w:color="auto"/>
      </w:divBdr>
    </w:div>
    <w:div w:id="1942955643">
      <w:bodyDiv w:val="1"/>
      <w:marLeft w:val="0"/>
      <w:marRight w:val="0"/>
      <w:marTop w:val="0"/>
      <w:marBottom w:val="0"/>
      <w:divBdr>
        <w:top w:val="none" w:sz="0" w:space="0" w:color="auto"/>
        <w:left w:val="none" w:sz="0" w:space="0" w:color="auto"/>
        <w:bottom w:val="none" w:sz="0" w:space="0" w:color="auto"/>
        <w:right w:val="none" w:sz="0" w:space="0" w:color="auto"/>
      </w:divBdr>
    </w:div>
    <w:div w:id="1948610276">
      <w:bodyDiv w:val="1"/>
      <w:marLeft w:val="0"/>
      <w:marRight w:val="0"/>
      <w:marTop w:val="0"/>
      <w:marBottom w:val="0"/>
      <w:divBdr>
        <w:top w:val="none" w:sz="0" w:space="0" w:color="auto"/>
        <w:left w:val="none" w:sz="0" w:space="0" w:color="auto"/>
        <w:bottom w:val="none" w:sz="0" w:space="0" w:color="auto"/>
        <w:right w:val="none" w:sz="0" w:space="0" w:color="auto"/>
      </w:divBdr>
    </w:div>
    <w:div w:id="1995717122">
      <w:bodyDiv w:val="1"/>
      <w:marLeft w:val="0"/>
      <w:marRight w:val="0"/>
      <w:marTop w:val="0"/>
      <w:marBottom w:val="0"/>
      <w:divBdr>
        <w:top w:val="none" w:sz="0" w:space="0" w:color="auto"/>
        <w:left w:val="none" w:sz="0" w:space="0" w:color="auto"/>
        <w:bottom w:val="none" w:sz="0" w:space="0" w:color="auto"/>
        <w:right w:val="none" w:sz="0" w:space="0" w:color="auto"/>
      </w:divBdr>
    </w:div>
    <w:div w:id="2003895168">
      <w:bodyDiv w:val="1"/>
      <w:marLeft w:val="0"/>
      <w:marRight w:val="0"/>
      <w:marTop w:val="0"/>
      <w:marBottom w:val="0"/>
      <w:divBdr>
        <w:top w:val="none" w:sz="0" w:space="0" w:color="auto"/>
        <w:left w:val="none" w:sz="0" w:space="0" w:color="auto"/>
        <w:bottom w:val="none" w:sz="0" w:space="0" w:color="auto"/>
        <w:right w:val="none" w:sz="0" w:space="0" w:color="auto"/>
      </w:divBdr>
    </w:div>
    <w:div w:id="2054424916">
      <w:bodyDiv w:val="1"/>
      <w:marLeft w:val="0"/>
      <w:marRight w:val="0"/>
      <w:marTop w:val="0"/>
      <w:marBottom w:val="0"/>
      <w:divBdr>
        <w:top w:val="none" w:sz="0" w:space="0" w:color="auto"/>
        <w:left w:val="none" w:sz="0" w:space="0" w:color="auto"/>
        <w:bottom w:val="none" w:sz="0" w:space="0" w:color="auto"/>
        <w:right w:val="none" w:sz="0" w:space="0" w:color="auto"/>
      </w:divBdr>
    </w:div>
    <w:div w:id="2069841950">
      <w:bodyDiv w:val="1"/>
      <w:marLeft w:val="0"/>
      <w:marRight w:val="0"/>
      <w:marTop w:val="0"/>
      <w:marBottom w:val="0"/>
      <w:divBdr>
        <w:top w:val="none" w:sz="0" w:space="0" w:color="auto"/>
        <w:left w:val="none" w:sz="0" w:space="0" w:color="auto"/>
        <w:bottom w:val="none" w:sz="0" w:space="0" w:color="auto"/>
        <w:right w:val="none" w:sz="0" w:space="0" w:color="auto"/>
      </w:divBdr>
    </w:div>
    <w:div w:id="2112163672">
      <w:bodyDiv w:val="1"/>
      <w:marLeft w:val="0"/>
      <w:marRight w:val="0"/>
      <w:marTop w:val="0"/>
      <w:marBottom w:val="0"/>
      <w:divBdr>
        <w:top w:val="none" w:sz="0" w:space="0" w:color="auto"/>
        <w:left w:val="none" w:sz="0" w:space="0" w:color="auto"/>
        <w:bottom w:val="none" w:sz="0" w:space="0" w:color="auto"/>
        <w:right w:val="none" w:sz="0" w:space="0" w:color="auto"/>
      </w:divBdr>
    </w:div>
    <w:div w:id="2112700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pt.wikipedia.org/w/index.php?title=Radical_%C3%A2nion_super%C3%B3xido&amp;action=edit&amp;redlink=1" TargetMode="External"/><Relationship Id="rId39" Type="http://schemas.openxmlformats.org/officeDocument/2006/relationships/image" Target="media/image15.png"/><Relationship Id="rId21" Type="http://schemas.openxmlformats.org/officeDocument/2006/relationships/image" Target="media/image12.jpeg"/><Relationship Id="rId34" Type="http://schemas.openxmlformats.org/officeDocument/2006/relationships/hyperlink" Target="https://pt.wikipedia.org/wiki/Patologia" TargetMode="External"/><Relationship Id="rId42" Type="http://schemas.openxmlformats.org/officeDocument/2006/relationships/hyperlink" Target="http://www.researchgate.net/journal/1090-0586_Applied_Psychophysiology_and_Biofeedback"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hyperlink" Target="http://lattes.cnpq.br/8166626486201116"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mazon.de/s/ref=dp_byline_sr_book_1?ie=UTF8&amp;text=Hartmut+M%C3%BCller&amp;search-alias=books-de&amp;field-author=Hartmut+M%C3%BCller&amp;sort=relevancerank" TargetMode="External"/><Relationship Id="rId20" Type="http://schemas.openxmlformats.org/officeDocument/2006/relationships/image" Target="media/image11.jpeg"/><Relationship Id="rId29" Type="http://schemas.openxmlformats.org/officeDocument/2006/relationships/hyperlink" Target="https://pt.wikipedia.org/wiki/Peroxinitrito" TargetMode="External"/><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t.wikipedia.org/wiki/Composto_qu%C3%ADmico" TargetMode="External"/><Relationship Id="rId32" Type="http://schemas.openxmlformats.org/officeDocument/2006/relationships/hyperlink" Target="https://pt.wikipedia.org/wiki/Humano" TargetMode="External"/><Relationship Id="rId37" Type="http://schemas.openxmlformats.org/officeDocument/2006/relationships/hyperlink" Target="https://pt.wikipedia.org/wiki/L%C3%ADpido" TargetMode="External"/><Relationship Id="rId40" Type="http://schemas.openxmlformats.org/officeDocument/2006/relationships/hyperlink" Target="http://www.amazon.de/s/ref=dp_byline_sr_book_1?ie=UTF8&amp;text=Hartmut+M%C3%BCller&amp;search-alias=books-de&amp;field-author=Hartmut+M%C3%BCller&amp;sort=relevancerank" TargetMode="External"/><Relationship Id="rId45" Type="http://schemas.openxmlformats.org/officeDocument/2006/relationships/image" Target="media/image18.png"/><Relationship Id="rId53" Type="http://schemas.openxmlformats.org/officeDocument/2006/relationships/hyperlink" Target="http://lattes.cnpq.br/2378784910179477" TargetMode="External"/><Relationship Id="rId58" Type="http://schemas.openxmlformats.org/officeDocument/2006/relationships/hyperlink" Target="http://lattes.cnpq.br/816662648620111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hyperlink" Target="https://pt.wikipedia.org/wiki/Dioxig%C3%A9nio" TargetMode="External"/><Relationship Id="rId36" Type="http://schemas.openxmlformats.org/officeDocument/2006/relationships/hyperlink" Target="https://pt.wikipedia.org/wiki/Oxida%C3%A7%C3%A3o" TargetMode="External"/><Relationship Id="rId49" Type="http://schemas.openxmlformats.org/officeDocument/2006/relationships/hyperlink" Target="http://lattes.cnpq.br/9593811257950561" TargetMode="External"/><Relationship Id="rId57" Type="http://schemas.openxmlformats.org/officeDocument/2006/relationships/image" Target="media/image25.png"/><Relationship Id="rId61" Type="http://schemas.openxmlformats.org/officeDocument/2006/relationships/hyperlink" Target="http://lattes.cnpq.br/2825064736117307"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pt.wikipedia.org/wiki/Organismo" TargetMode="External"/><Relationship Id="rId44" Type="http://schemas.openxmlformats.org/officeDocument/2006/relationships/hyperlink" Target="http://lattes.cnpq.br/1302639632398333" TargetMode="External"/><Relationship Id="rId52" Type="http://schemas.openxmlformats.org/officeDocument/2006/relationships/hyperlink" Target="http://lattes.cnpq.br/8166626486201116" TargetMode="External"/><Relationship Id="rId60" Type="http://schemas.openxmlformats.org/officeDocument/2006/relationships/hyperlink" Target="http://lattes.cnpq.br/30956449604237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pt.wikipedia.org/wiki/Per%C3%B3xido_de_hidrog%C3%A9nio" TargetMode="External"/><Relationship Id="rId30" Type="http://schemas.openxmlformats.org/officeDocument/2006/relationships/hyperlink" Target="https://pt.wikipedia.org/wiki/Azoto" TargetMode="External"/><Relationship Id="rId35" Type="http://schemas.openxmlformats.org/officeDocument/2006/relationships/hyperlink" Target="https://pt.wikipedia.org/wiki/Stress_oxidativo" TargetMode="External"/><Relationship Id="rId43" Type="http://schemas.openxmlformats.org/officeDocument/2006/relationships/image" Target="media/image17.png"/><Relationship Id="rId48" Type="http://schemas.openxmlformats.org/officeDocument/2006/relationships/hyperlink" Target="http://lattes.cnpq.br/9593811257950561" TargetMode="External"/><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yperlink" Target="https://pt.wikipedia.org/wiki/Redu%C3%A7%C3%A3o" TargetMode="External"/><Relationship Id="rId33" Type="http://schemas.openxmlformats.org/officeDocument/2006/relationships/hyperlink" Target="https://pt.wikipedia.org/wiki/Metabolismo" TargetMode="External"/><Relationship Id="rId38" Type="http://schemas.openxmlformats.org/officeDocument/2006/relationships/hyperlink" Target="https://pt.wikipedia.org/wiki/DNA" TargetMode="External"/><Relationship Id="rId46" Type="http://schemas.openxmlformats.org/officeDocument/2006/relationships/image" Target="media/image19.png"/><Relationship Id="rId59" Type="http://schemas.openxmlformats.org/officeDocument/2006/relationships/hyperlink" Target="http://lattes.cnpq.br/292987334061639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uro\Box%20Sync\CRBS\P&amp;D\Projetos\PLR\CRBS_Tratamentos%20e%20Casos\Usos%20PLR\Frequencias\FREQUENCIAS%20PL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'Frequencias Plotadas'!$A$1</c:f>
              <c:strCache>
                <c:ptCount val="1"/>
                <c:pt idx="0">
                  <c:v>Luz</c:v>
                </c:pt>
              </c:strCache>
            </c:strRef>
          </c:tx>
          <c:invertIfNegative val="0"/>
          <c:val>
            <c:numRef>
              <c:f>'Frequencias Plotadas'!$A$2:$A$58</c:f>
              <c:numCache>
                <c:formatCode>General</c:formatCode>
                <c:ptCount val="57"/>
                <c:pt idx="2">
                  <c:v>1.03</c:v>
                </c:pt>
                <c:pt idx="5">
                  <c:v>2.5299999999999998</c:v>
                </c:pt>
                <c:pt idx="8">
                  <c:v>3.54</c:v>
                </c:pt>
                <c:pt idx="10">
                  <c:v>3.9499999999999997</c:v>
                </c:pt>
                <c:pt idx="12">
                  <c:v>4.9300000000000024</c:v>
                </c:pt>
                <c:pt idx="14">
                  <c:v>6.1599999999999966</c:v>
                </c:pt>
                <c:pt idx="16">
                  <c:v>6.89</c:v>
                </c:pt>
                <c:pt idx="20">
                  <c:v>9.61</c:v>
                </c:pt>
                <c:pt idx="22">
                  <c:v>11.350000000000026</c:v>
                </c:pt>
                <c:pt idx="28">
                  <c:v>22.2</c:v>
                </c:pt>
                <c:pt idx="30">
                  <c:v>34.800000000000004</c:v>
                </c:pt>
                <c:pt idx="31">
                  <c:v>36.4</c:v>
                </c:pt>
                <c:pt idx="32">
                  <c:v>43.07</c:v>
                </c:pt>
                <c:pt idx="33">
                  <c:v>51</c:v>
                </c:pt>
                <c:pt idx="34">
                  <c:v>60</c:v>
                </c:pt>
                <c:pt idx="35">
                  <c:v>66.5</c:v>
                </c:pt>
                <c:pt idx="36">
                  <c:v>71</c:v>
                </c:pt>
                <c:pt idx="37">
                  <c:v>79.3</c:v>
                </c:pt>
                <c:pt idx="38">
                  <c:v>99</c:v>
                </c:pt>
                <c:pt idx="39">
                  <c:v>99.1</c:v>
                </c:pt>
                <c:pt idx="40">
                  <c:v>123.7</c:v>
                </c:pt>
                <c:pt idx="41">
                  <c:v>138.30000000000001</c:v>
                </c:pt>
                <c:pt idx="42">
                  <c:v>148.19999999999999</c:v>
                </c:pt>
                <c:pt idx="43">
                  <c:v>163.80000000000001</c:v>
                </c:pt>
                <c:pt idx="44">
                  <c:v>192.7</c:v>
                </c:pt>
                <c:pt idx="45">
                  <c:v>228</c:v>
                </c:pt>
                <c:pt idx="46">
                  <c:v>270</c:v>
                </c:pt>
                <c:pt idx="47">
                  <c:v>318</c:v>
                </c:pt>
                <c:pt idx="48">
                  <c:v>445</c:v>
                </c:pt>
                <c:pt idx="49">
                  <c:v>866</c:v>
                </c:pt>
                <c:pt idx="50">
                  <c:v>1990</c:v>
                </c:pt>
                <c:pt idx="51">
                  <c:v>2490</c:v>
                </c:pt>
                <c:pt idx="52">
                  <c:v>2770</c:v>
                </c:pt>
                <c:pt idx="53">
                  <c:v>3880</c:v>
                </c:pt>
                <c:pt idx="54">
                  <c:v>8940</c:v>
                </c:pt>
                <c:pt idx="55">
                  <c:v>9950</c:v>
                </c:pt>
                <c:pt idx="56">
                  <c:v>11160</c:v>
                </c:pt>
              </c:numCache>
            </c:numRef>
          </c:val>
          <c:extLst>
            <c:ext xmlns:c16="http://schemas.microsoft.com/office/drawing/2014/chart" uri="{C3380CC4-5D6E-409C-BE32-E72D297353CC}">
              <c16:uniqueId val="{00000000-3040-4DF6-AC74-493A804120DD}"/>
            </c:ext>
          </c:extLst>
        </c:ser>
        <c:ser>
          <c:idx val="1"/>
          <c:order val="1"/>
          <c:tx>
            <c:strRef>
              <c:f>'Frequencias Plotadas'!$B$1</c:f>
              <c:strCache>
                <c:ptCount val="1"/>
                <c:pt idx="0">
                  <c:v>Magnético</c:v>
                </c:pt>
              </c:strCache>
            </c:strRef>
          </c:tx>
          <c:invertIfNegative val="0"/>
          <c:val>
            <c:numRef>
              <c:f>'Frequencias Plotadas'!$B$2:$B$58</c:f>
              <c:numCache>
                <c:formatCode>General</c:formatCode>
                <c:ptCount val="57"/>
                <c:pt idx="0">
                  <c:v>0.41000000000000031</c:v>
                </c:pt>
                <c:pt idx="1">
                  <c:v>0.66000000000000481</c:v>
                </c:pt>
                <c:pt idx="3">
                  <c:v>1.1200000000000001</c:v>
                </c:pt>
                <c:pt idx="4">
                  <c:v>1.8800000000000001</c:v>
                </c:pt>
                <c:pt idx="6">
                  <c:v>3.07</c:v>
                </c:pt>
                <c:pt idx="7">
                  <c:v>3.4</c:v>
                </c:pt>
                <c:pt idx="9">
                  <c:v>3.63</c:v>
                </c:pt>
                <c:pt idx="11">
                  <c:v>4.05</c:v>
                </c:pt>
                <c:pt idx="13">
                  <c:v>5.0599999999999996</c:v>
                </c:pt>
                <c:pt idx="15">
                  <c:v>6.31</c:v>
                </c:pt>
                <c:pt idx="17">
                  <c:v>7.06</c:v>
                </c:pt>
                <c:pt idx="18">
                  <c:v>7.5</c:v>
                </c:pt>
                <c:pt idx="19">
                  <c:v>8.3000000000000007</c:v>
                </c:pt>
                <c:pt idx="21">
                  <c:v>9.8000000000000007</c:v>
                </c:pt>
                <c:pt idx="23">
                  <c:v>11.6</c:v>
                </c:pt>
                <c:pt idx="24">
                  <c:v>13.7</c:v>
                </c:pt>
                <c:pt idx="25">
                  <c:v>15.2</c:v>
                </c:pt>
                <c:pt idx="26">
                  <c:v>16.2</c:v>
                </c:pt>
                <c:pt idx="27">
                  <c:v>18.2</c:v>
                </c:pt>
                <c:pt idx="29">
                  <c:v>22.6</c:v>
                </c:pt>
              </c:numCache>
            </c:numRef>
          </c:val>
          <c:extLst>
            <c:ext xmlns:c16="http://schemas.microsoft.com/office/drawing/2014/chart" uri="{C3380CC4-5D6E-409C-BE32-E72D297353CC}">
              <c16:uniqueId val="{00000001-3040-4DF6-AC74-493A804120DD}"/>
            </c:ext>
          </c:extLst>
        </c:ser>
        <c:dLbls>
          <c:showLegendKey val="0"/>
          <c:showVal val="0"/>
          <c:showCatName val="0"/>
          <c:showSerName val="0"/>
          <c:showPercent val="0"/>
          <c:showBubbleSize val="0"/>
        </c:dLbls>
        <c:gapWidth val="150"/>
        <c:shape val="box"/>
        <c:axId val="407353136"/>
        <c:axId val="407353528"/>
        <c:axId val="0"/>
      </c:bar3DChart>
      <c:catAx>
        <c:axId val="407353136"/>
        <c:scaling>
          <c:orientation val="minMax"/>
        </c:scaling>
        <c:delete val="0"/>
        <c:axPos val="b"/>
        <c:majorTickMark val="out"/>
        <c:minorTickMark val="none"/>
        <c:tickLblPos val="nextTo"/>
        <c:txPr>
          <a:bodyPr/>
          <a:lstStyle/>
          <a:p>
            <a:pPr>
              <a:defRPr lang="pt-BR"/>
            </a:pPr>
            <a:endParaRPr lang="pt-BR"/>
          </a:p>
        </c:txPr>
        <c:crossAx val="407353528"/>
        <c:crossesAt val="1.0000000000000035E-2"/>
        <c:auto val="1"/>
        <c:lblAlgn val="ctr"/>
        <c:lblOffset val="100"/>
        <c:noMultiLvlLbl val="0"/>
      </c:catAx>
      <c:valAx>
        <c:axId val="407353528"/>
        <c:scaling>
          <c:logBase val="10"/>
          <c:orientation val="minMax"/>
        </c:scaling>
        <c:delete val="0"/>
        <c:axPos val="l"/>
        <c:majorGridlines/>
        <c:numFmt formatCode="General" sourceLinked="1"/>
        <c:majorTickMark val="out"/>
        <c:minorTickMark val="none"/>
        <c:tickLblPos val="nextTo"/>
        <c:txPr>
          <a:bodyPr/>
          <a:lstStyle/>
          <a:p>
            <a:pPr>
              <a:defRPr lang="pt-BR"/>
            </a:pPr>
            <a:endParaRPr lang="pt-BR"/>
          </a:p>
        </c:txPr>
        <c:crossAx val="407353136"/>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47EED0-44F1-4963-B47B-F165E031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12187</Words>
  <Characters>65815</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de Azeredo Costa</dc:creator>
  <cp:lastModifiedBy>Marcos do Amaral de Almeida</cp:lastModifiedBy>
  <cp:revision>2</cp:revision>
  <dcterms:created xsi:type="dcterms:W3CDTF">2020-08-21T19:24:00Z</dcterms:created>
  <dcterms:modified xsi:type="dcterms:W3CDTF">2020-08-21T19:24:00Z</dcterms:modified>
</cp:coreProperties>
</file>